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41C" w:rsidRPr="0017641C" w:rsidRDefault="0017641C" w:rsidP="0017641C">
      <w:pPr>
        <w:spacing w:after="0"/>
        <w:ind w:left="3888" w:firstLine="1296"/>
        <w:rPr>
          <w:rFonts w:ascii="Times New Roman" w:eastAsia="Calibri" w:hAnsi="Times New Roman" w:cs="Times New Roman"/>
          <w:sz w:val="24"/>
          <w:szCs w:val="24"/>
        </w:rPr>
      </w:pPr>
      <w:bookmarkStart w:id="0" w:name="_GoBack"/>
      <w:bookmarkEnd w:id="0"/>
      <w:r w:rsidRPr="0017641C">
        <w:rPr>
          <w:rFonts w:ascii="Times New Roman" w:eastAsia="Calibri" w:hAnsi="Times New Roman" w:cs="Times New Roman"/>
          <w:sz w:val="24"/>
          <w:szCs w:val="24"/>
        </w:rPr>
        <w:t>Varėnos rajono savivaldybės</w:t>
      </w:r>
    </w:p>
    <w:p w:rsidR="0017641C" w:rsidRPr="0017641C" w:rsidRDefault="00A71A45" w:rsidP="0017641C">
      <w:pPr>
        <w:spacing w:after="0"/>
        <w:ind w:left="3888" w:firstLine="1296"/>
        <w:rPr>
          <w:rFonts w:ascii="Times New Roman" w:eastAsia="Calibri" w:hAnsi="Times New Roman" w:cs="Times New Roman"/>
          <w:sz w:val="24"/>
          <w:szCs w:val="24"/>
        </w:rPr>
      </w:pPr>
      <w:r>
        <w:rPr>
          <w:rFonts w:ascii="Times New Roman" w:eastAsia="Calibri" w:hAnsi="Times New Roman" w:cs="Times New Roman"/>
          <w:sz w:val="24"/>
          <w:szCs w:val="24"/>
        </w:rPr>
        <w:t>Priešgaisrinės apsaugos tarnybos</w:t>
      </w:r>
      <w:r w:rsidR="0017641C" w:rsidRPr="0017641C">
        <w:rPr>
          <w:rFonts w:ascii="Times New Roman" w:eastAsia="Calibri" w:hAnsi="Times New Roman" w:cs="Times New Roman"/>
          <w:sz w:val="24"/>
          <w:szCs w:val="24"/>
        </w:rPr>
        <w:t xml:space="preserve"> direktoriaus</w:t>
      </w:r>
    </w:p>
    <w:p w:rsidR="0017641C" w:rsidRPr="0017641C" w:rsidRDefault="0017641C" w:rsidP="0017641C">
      <w:pPr>
        <w:spacing w:after="0"/>
        <w:ind w:left="3888" w:firstLine="1296"/>
        <w:rPr>
          <w:rFonts w:ascii="Times New Roman" w:eastAsia="Calibri" w:hAnsi="Times New Roman" w:cs="Times New Roman"/>
          <w:sz w:val="24"/>
          <w:szCs w:val="24"/>
        </w:rPr>
      </w:pPr>
      <w:r w:rsidRPr="0017641C">
        <w:rPr>
          <w:rFonts w:ascii="Times New Roman" w:eastAsia="Calibri" w:hAnsi="Times New Roman" w:cs="Times New Roman"/>
          <w:sz w:val="24"/>
          <w:szCs w:val="24"/>
        </w:rPr>
        <w:t>2022 m.</w:t>
      </w:r>
      <w:r w:rsidR="00A71A45">
        <w:rPr>
          <w:rFonts w:ascii="Times New Roman" w:eastAsia="Calibri" w:hAnsi="Times New Roman" w:cs="Times New Roman"/>
          <w:sz w:val="24"/>
          <w:szCs w:val="24"/>
        </w:rPr>
        <w:t xml:space="preserve"> gruodžio 20 d. įsakymu Nr. </w:t>
      </w:r>
      <w:r w:rsidRPr="0017641C">
        <w:rPr>
          <w:rFonts w:ascii="Times New Roman" w:eastAsia="Calibri" w:hAnsi="Times New Roman" w:cs="Times New Roman"/>
          <w:sz w:val="24"/>
          <w:szCs w:val="24"/>
        </w:rPr>
        <w:t>V-</w:t>
      </w:r>
      <w:r w:rsidR="00A71A45">
        <w:rPr>
          <w:rFonts w:ascii="Times New Roman" w:eastAsia="Calibri" w:hAnsi="Times New Roman" w:cs="Times New Roman"/>
          <w:sz w:val="24"/>
          <w:szCs w:val="24"/>
        </w:rPr>
        <w:t xml:space="preserve"> 21</w:t>
      </w:r>
    </w:p>
    <w:p w:rsidR="0017641C" w:rsidRPr="0017641C" w:rsidRDefault="0017641C" w:rsidP="0017641C">
      <w:pPr>
        <w:spacing w:before="240" w:after="0"/>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VARĖNOS</w:t>
      </w:r>
      <w:r w:rsidR="00C502DC">
        <w:rPr>
          <w:rFonts w:ascii="Times New Roman" w:eastAsia="Calibri" w:hAnsi="Times New Roman" w:cs="Times New Roman"/>
          <w:b/>
          <w:sz w:val="24"/>
          <w:szCs w:val="24"/>
        </w:rPr>
        <w:t xml:space="preserve"> </w:t>
      </w:r>
      <w:r w:rsidRPr="0017641C">
        <w:rPr>
          <w:rFonts w:ascii="Times New Roman" w:eastAsia="Calibri" w:hAnsi="Times New Roman" w:cs="Times New Roman"/>
          <w:b/>
          <w:sz w:val="24"/>
          <w:szCs w:val="24"/>
        </w:rPr>
        <w:t>RAJONO SA</w:t>
      </w:r>
      <w:r w:rsidR="00A71A45">
        <w:rPr>
          <w:rFonts w:ascii="Times New Roman" w:eastAsia="Calibri" w:hAnsi="Times New Roman" w:cs="Times New Roman"/>
          <w:b/>
          <w:sz w:val="24"/>
          <w:szCs w:val="24"/>
        </w:rPr>
        <w:t xml:space="preserve">VIVALDYBĖS PRIEŠGAISRINĖS APSAUGOS TARNYBOS </w:t>
      </w:r>
    </w:p>
    <w:p w:rsidR="0017641C" w:rsidRPr="0017641C" w:rsidRDefault="0017641C" w:rsidP="0017641C">
      <w:pPr>
        <w:spacing w:after="0"/>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DARBUOTOJŲ DARBO APMOKĖJIMO SISTEMOS APRAŠAS</w:t>
      </w:r>
    </w:p>
    <w:p w:rsidR="0017641C" w:rsidRPr="0017641C" w:rsidRDefault="0017641C" w:rsidP="0017641C">
      <w:pPr>
        <w:numPr>
          <w:ilvl w:val="0"/>
          <w:numId w:val="1"/>
        </w:numPr>
        <w:spacing w:before="240" w:after="0"/>
        <w:contextualSpacing/>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SKYRIUS</w:t>
      </w:r>
    </w:p>
    <w:p w:rsidR="0017641C" w:rsidRPr="0017641C" w:rsidRDefault="0017641C" w:rsidP="0017641C">
      <w:pPr>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BENDROSIOS NUOSTATOS</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Varėnos rajono sa</w:t>
      </w:r>
      <w:r w:rsidR="00A71A45">
        <w:rPr>
          <w:rFonts w:ascii="Times New Roman" w:eastAsia="Calibri" w:hAnsi="Times New Roman" w:cs="Times New Roman"/>
          <w:sz w:val="24"/>
          <w:szCs w:val="24"/>
        </w:rPr>
        <w:t xml:space="preserve">vivaldybės priešgaisrinės apsaugos tarnybos (toliau – Tarnyba) jos </w:t>
      </w:r>
      <w:r w:rsidRPr="0017641C">
        <w:rPr>
          <w:rFonts w:ascii="Times New Roman" w:eastAsia="Calibri" w:hAnsi="Times New Roman" w:cs="Times New Roman"/>
          <w:sz w:val="24"/>
          <w:szCs w:val="24"/>
        </w:rPr>
        <w:t xml:space="preserve"> </w:t>
      </w:r>
      <w:r w:rsidR="00A71A45">
        <w:rPr>
          <w:rFonts w:ascii="Times New Roman" w:eastAsia="Calibri" w:hAnsi="Times New Roman" w:cs="Times New Roman"/>
          <w:sz w:val="24"/>
          <w:szCs w:val="24"/>
        </w:rPr>
        <w:t>darbuotojų (toliau – Tarnybos</w:t>
      </w:r>
      <w:r w:rsidRPr="0017641C">
        <w:rPr>
          <w:rFonts w:ascii="Times New Roman" w:eastAsia="Calibri" w:hAnsi="Times New Roman" w:cs="Times New Roman"/>
          <w:sz w:val="24"/>
          <w:szCs w:val="24"/>
        </w:rPr>
        <w:t xml:space="preserve"> darbuotojai) darbo užmokesčio apmokėjimo sistemos aprašas (tolia</w:t>
      </w:r>
      <w:r w:rsidR="00A71A45">
        <w:rPr>
          <w:rFonts w:ascii="Times New Roman" w:eastAsia="Calibri" w:hAnsi="Times New Roman" w:cs="Times New Roman"/>
          <w:sz w:val="24"/>
          <w:szCs w:val="24"/>
        </w:rPr>
        <w:t>u – Aprašas) nustato Tarnybos</w:t>
      </w:r>
      <w:r w:rsidRPr="0017641C">
        <w:rPr>
          <w:rFonts w:ascii="Times New Roman" w:eastAsia="Calibri" w:hAnsi="Times New Roman" w:cs="Times New Roman"/>
          <w:sz w:val="24"/>
          <w:szCs w:val="24"/>
        </w:rPr>
        <w:t xml:space="preserve"> darbuotojų pareiginės algos pastoviosios dalies nustatymo kriterijus, pareiginės algos pastoviosios dalies didinimo kriterijus, pareiginės algos kintamosios dalies mokėjimo tvarką ir sąlygas, priemokų, premijų ir materialinių pašalpų mokėjimo tvarką ir sąlygas.</w:t>
      </w:r>
    </w:p>
    <w:p w:rsidR="0017641C" w:rsidRPr="0017641C" w:rsidRDefault="00A71A45" w:rsidP="0017641C">
      <w:pPr>
        <w:numPr>
          <w:ilvl w:val="0"/>
          <w:numId w:val="2"/>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darbuotojų darbo užmokestį sudaro:</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pareiginė alga (mėnesinė alga - pastovioji ir kintamoji dalys arba pastovioji dalis);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priemokos;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mokėjimas už darbą poilsio ir švenčių dienomis, nakties ir viršvalandinį darbą, budėjimą ir darbą, esant nukrypimų nuo normalių darbo sąlygų;</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premijos.</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Nustatant darbuotojams darbo užmokestį vadovaujamasi Lietuvos Respublikos valstybės ir savivaldybių įstaigų darbuotojų darbo apmokėjimo ir komisijų narių atlygio už darbą įstatymu ir visomis jo aktualiomis redakcijomis, Lietuvos Respublikos Seimo patvirtintu pareiginės algos baziniu dydžiu, Varėnos rajono savivaldybės tarybos sprendima</w:t>
      </w:r>
      <w:r w:rsidR="00A71A45">
        <w:rPr>
          <w:rFonts w:ascii="Times New Roman" w:eastAsia="Calibri" w:hAnsi="Times New Roman" w:cs="Times New Roman"/>
          <w:sz w:val="24"/>
          <w:szCs w:val="24"/>
        </w:rPr>
        <w:t>is, patvirtinančiais Tarnybos</w:t>
      </w:r>
      <w:r w:rsidRPr="0017641C">
        <w:rPr>
          <w:rFonts w:ascii="Times New Roman" w:eastAsia="Calibri" w:hAnsi="Times New Roman" w:cs="Times New Roman"/>
          <w:sz w:val="24"/>
          <w:szCs w:val="24"/>
        </w:rPr>
        <w:t xml:space="preserve"> darbo užmokesčio fondą.</w:t>
      </w:r>
    </w:p>
    <w:p w:rsidR="0017641C" w:rsidRPr="0017641C" w:rsidRDefault="00A71A45" w:rsidP="0017641C">
      <w:pPr>
        <w:numPr>
          <w:ilvl w:val="0"/>
          <w:numId w:val="2"/>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darbuotojų dar</w:t>
      </w:r>
      <w:r>
        <w:rPr>
          <w:rFonts w:ascii="Times New Roman" w:eastAsia="Calibri" w:hAnsi="Times New Roman" w:cs="Times New Roman"/>
          <w:sz w:val="24"/>
          <w:szCs w:val="24"/>
        </w:rPr>
        <w:t>bo užmokestį nustato Tarnybos</w:t>
      </w:r>
      <w:r w:rsidR="0017641C" w:rsidRPr="0017641C">
        <w:rPr>
          <w:rFonts w:ascii="Times New Roman" w:eastAsia="Calibri" w:hAnsi="Times New Roman" w:cs="Times New Roman"/>
          <w:sz w:val="24"/>
          <w:szCs w:val="24"/>
        </w:rPr>
        <w:t xml:space="preserve"> direktorius, jam nesant, laikinai jo pareigas atliekantis asmuo. Priemokų ir pareiginės algos kintamosios dalies suma negali viršyti 60 procentų pareiginės algos pastoviosios dalies dydžio. Už darbą poilsio ir švenčių dienomis, nakties bei viršvalandinį darbą, esant nukrypimui nuo normalių darbo sąlygų darbuotojams mokama Lietuvos Respublikos darbo kodekso nustatyta tvarka.</w:t>
      </w:r>
    </w:p>
    <w:p w:rsidR="0017641C" w:rsidRPr="0017641C" w:rsidRDefault="0017641C" w:rsidP="0017641C">
      <w:pPr>
        <w:spacing w:after="0"/>
        <w:ind w:left="360"/>
        <w:contextualSpacing/>
        <w:rPr>
          <w:rFonts w:ascii="Times New Roman" w:eastAsia="Calibri" w:hAnsi="Times New Roman" w:cs="Times New Roman"/>
          <w:sz w:val="24"/>
          <w:szCs w:val="24"/>
        </w:rPr>
      </w:pPr>
    </w:p>
    <w:p w:rsidR="0017641C" w:rsidRPr="0017641C" w:rsidRDefault="0017641C" w:rsidP="0017641C">
      <w:pPr>
        <w:numPr>
          <w:ilvl w:val="0"/>
          <w:numId w:val="1"/>
        </w:numPr>
        <w:autoSpaceDE w:val="0"/>
        <w:autoSpaceDN w:val="0"/>
        <w:adjustRightInd w:val="0"/>
        <w:spacing w:before="240" w:after="0" w:line="240" w:lineRule="auto"/>
        <w:contextualSpacing/>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SKYRIUS</w:t>
      </w:r>
    </w:p>
    <w:p w:rsidR="0017641C" w:rsidRPr="0017641C" w:rsidRDefault="0017641C" w:rsidP="0017641C">
      <w:pPr>
        <w:autoSpaceDE w:val="0"/>
        <w:autoSpaceDN w:val="0"/>
        <w:adjustRightInd w:val="0"/>
        <w:spacing w:line="240" w:lineRule="auto"/>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PAREIGINĖS ALGOS PASTOVIOSIOS DALIES NUSTATYMAS IR DIDINIMAS</w:t>
      </w:r>
    </w:p>
    <w:p w:rsidR="0017641C" w:rsidRPr="00A71A45" w:rsidRDefault="00A71A45" w:rsidP="00A71A45">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Tarnybos darbuotojų </w:t>
      </w:r>
      <w:r w:rsidR="0017641C" w:rsidRPr="0017641C">
        <w:rPr>
          <w:rFonts w:ascii="Times New Roman" w:eastAsia="Calibri" w:hAnsi="Times New Roman" w:cs="Times New Roman"/>
          <w:sz w:val="24"/>
          <w:szCs w:val="24"/>
        </w:rPr>
        <w:t>pareiginės algos pastovioji dalis nustatoma pareiginės algos koeficientais. Pareiginės algos koeficiento vienetas yra lygus pareiginės algos baziniam dydžiui. Pareiginės algos pastovioji dalis apskaičiuojama atitinkamą pareiginės algos koeficientą dauginant iš pareiginės algos bazinio dydžio.</w:t>
      </w:r>
    </w:p>
    <w:p w:rsidR="0017641C" w:rsidRPr="0017641C" w:rsidRDefault="00A71A45"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darbuotojų pareiginės algos pastovioji dalis nustatoma, atsižvelgiant į šiuos kriterijus:</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išsilavinimą;</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veiklos sudėtingumą;</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darbo krūvį (intensyvumas neviršijant nustatyto darbo laiko);</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atsakomybės lygį;</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papildomų įgūdžių ar svarbių einamoms pareigoms žinių turėjimą;</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savarankiškumo lygį;</w:t>
      </w:r>
    </w:p>
    <w:p w:rsidR="0017641C" w:rsidRPr="0017641C" w:rsidRDefault="0017641C" w:rsidP="0017641C">
      <w:pPr>
        <w:numPr>
          <w:ilvl w:val="1"/>
          <w:numId w:val="2"/>
        </w:numPr>
        <w:autoSpaceDE w:val="0"/>
        <w:autoSpaceDN w:val="0"/>
        <w:adjustRightInd w:val="0"/>
        <w:spacing w:after="0" w:line="240" w:lineRule="auto"/>
        <w:contextualSpacing/>
        <w:rPr>
          <w:rFonts w:ascii="Times New Roman" w:eastAsia="Calibri" w:hAnsi="Times New Roman" w:cs="Times New Roman"/>
          <w:sz w:val="24"/>
          <w:szCs w:val="24"/>
        </w:rPr>
      </w:pPr>
      <w:r w:rsidRPr="0017641C">
        <w:rPr>
          <w:rFonts w:ascii="Times New Roman" w:eastAsia="Calibri" w:hAnsi="Times New Roman" w:cs="Times New Roman"/>
          <w:sz w:val="24"/>
          <w:szCs w:val="24"/>
        </w:rPr>
        <w:t>darbo funkcijų įvairovę;</w:t>
      </w:r>
    </w:p>
    <w:p w:rsidR="0017641C" w:rsidRPr="0017641C" w:rsidRDefault="0017641C" w:rsidP="0017641C">
      <w:pPr>
        <w:numPr>
          <w:ilvl w:val="1"/>
          <w:numId w:val="2"/>
        </w:numPr>
        <w:autoSpaceDE w:val="0"/>
        <w:autoSpaceDN w:val="0"/>
        <w:adjustRightInd w:val="0"/>
        <w:spacing w:after="0" w:line="240" w:lineRule="auto"/>
        <w:contextualSpacing/>
        <w:rPr>
          <w:rFonts w:ascii="Times New Roman" w:eastAsia="Calibri" w:hAnsi="Times New Roman" w:cs="Times New Roman"/>
          <w:sz w:val="24"/>
          <w:szCs w:val="24"/>
        </w:rPr>
      </w:pPr>
      <w:r w:rsidRPr="0017641C">
        <w:rPr>
          <w:rFonts w:ascii="Times New Roman" w:eastAsia="Calibri" w:hAnsi="Times New Roman" w:cs="Times New Roman"/>
          <w:sz w:val="24"/>
          <w:szCs w:val="24"/>
        </w:rPr>
        <w:t>kitus svarbius kriterijus.</w:t>
      </w:r>
    </w:p>
    <w:p w:rsidR="0017641C" w:rsidRPr="0017641C" w:rsidRDefault="00A71A45"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Tarnybos</w:t>
      </w:r>
      <w:r w:rsidR="0017641C" w:rsidRPr="0017641C">
        <w:rPr>
          <w:rFonts w:ascii="Times New Roman" w:eastAsia="Calibri" w:hAnsi="Times New Roman" w:cs="Times New Roman"/>
          <w:sz w:val="24"/>
          <w:szCs w:val="24"/>
        </w:rPr>
        <w:t xml:space="preserve"> darbuotojų pareiginės algos pastovioji da</w:t>
      </w:r>
      <w:r w:rsidR="00EB3240">
        <w:rPr>
          <w:rFonts w:ascii="Times New Roman" w:eastAsia="Calibri" w:hAnsi="Times New Roman" w:cs="Times New Roman"/>
          <w:sz w:val="24"/>
          <w:szCs w:val="24"/>
        </w:rPr>
        <w:t xml:space="preserve">lis nustatoma pagal Aprašo </w:t>
      </w:r>
      <w:r w:rsidR="00C502DC">
        <w:rPr>
          <w:rFonts w:ascii="Times New Roman" w:eastAsia="Calibri" w:hAnsi="Times New Roman" w:cs="Times New Roman"/>
          <w:sz w:val="24"/>
          <w:szCs w:val="24"/>
        </w:rPr>
        <w:t>1,</w:t>
      </w:r>
      <w:r w:rsidR="00EB3240">
        <w:rPr>
          <w:rFonts w:ascii="Times New Roman" w:eastAsia="Calibri" w:hAnsi="Times New Roman" w:cs="Times New Roman"/>
          <w:sz w:val="24"/>
          <w:szCs w:val="24"/>
        </w:rPr>
        <w:t xml:space="preserve"> 3,</w:t>
      </w:r>
      <w:r w:rsidR="0017641C" w:rsidRPr="0017641C">
        <w:rPr>
          <w:rFonts w:ascii="Times New Roman" w:eastAsia="Calibri" w:hAnsi="Times New Roman" w:cs="Times New Roman"/>
          <w:sz w:val="24"/>
          <w:szCs w:val="24"/>
        </w:rPr>
        <w:t xml:space="preserve"> 4 priedus, atsiž</w:t>
      </w:r>
      <w:r w:rsidR="00EB3240">
        <w:rPr>
          <w:rFonts w:ascii="Times New Roman" w:eastAsia="Calibri" w:hAnsi="Times New Roman" w:cs="Times New Roman"/>
          <w:sz w:val="24"/>
          <w:szCs w:val="24"/>
        </w:rPr>
        <w:t xml:space="preserve">velgiant į pareigybės lygį, </w:t>
      </w:r>
      <w:r w:rsidR="00207EC9">
        <w:rPr>
          <w:rFonts w:ascii="Times New Roman" w:eastAsia="Calibri" w:hAnsi="Times New Roman" w:cs="Times New Roman"/>
          <w:sz w:val="24"/>
          <w:szCs w:val="24"/>
        </w:rPr>
        <w:t>vadovaujamo ar</w:t>
      </w:r>
      <w:r w:rsidR="0017641C" w:rsidRPr="0017641C">
        <w:rPr>
          <w:rFonts w:ascii="Times New Roman" w:eastAsia="Calibri" w:hAnsi="Times New Roman" w:cs="Times New Roman"/>
          <w:sz w:val="24"/>
          <w:szCs w:val="24"/>
        </w:rPr>
        <w:t xml:space="preserve"> profesinio darbo patirtį, apskaičiuojamą sumuojant laikotarpius, kai buvo dirbamas analogiškas pareigybės aprašyme nustatytam tam tikros profesijos ar specialybės darbas arba vykdytos pareigybės aprašyme nustatytoms analogiškos funkcijos.</w:t>
      </w:r>
    </w:p>
    <w:p w:rsidR="0017641C" w:rsidRPr="0017641C" w:rsidRDefault="0017641C"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Darbuo</w:t>
      </w:r>
      <w:r w:rsidR="00EB3240">
        <w:rPr>
          <w:rFonts w:ascii="Times New Roman" w:eastAsia="Calibri" w:hAnsi="Times New Roman" w:cs="Times New Roman"/>
          <w:sz w:val="24"/>
          <w:szCs w:val="24"/>
        </w:rPr>
        <w:t xml:space="preserve">tojai </w:t>
      </w:r>
      <w:r w:rsidR="00207EC9">
        <w:rPr>
          <w:rFonts w:ascii="Times New Roman" w:eastAsia="Calibri" w:hAnsi="Times New Roman" w:cs="Times New Roman"/>
          <w:sz w:val="24"/>
          <w:szCs w:val="24"/>
        </w:rPr>
        <w:t>vadovaujamo ar</w:t>
      </w:r>
      <w:r w:rsidRPr="0017641C">
        <w:rPr>
          <w:rFonts w:ascii="Times New Roman" w:eastAsia="Calibri" w:hAnsi="Times New Roman" w:cs="Times New Roman"/>
          <w:sz w:val="24"/>
          <w:szCs w:val="24"/>
        </w:rPr>
        <w:t xml:space="preserve"> profesinio darbo patirtį, įgytą kitose darbovietėse, įrodančius doku</w:t>
      </w:r>
      <w:r w:rsidR="00EB3240">
        <w:rPr>
          <w:rFonts w:ascii="Times New Roman" w:eastAsia="Calibri" w:hAnsi="Times New Roman" w:cs="Times New Roman"/>
          <w:sz w:val="24"/>
          <w:szCs w:val="24"/>
        </w:rPr>
        <w:t>mentus turi pateikti Tarnybos</w:t>
      </w:r>
      <w:r w:rsidRPr="0017641C">
        <w:rPr>
          <w:rFonts w:ascii="Times New Roman" w:eastAsia="Calibri" w:hAnsi="Times New Roman" w:cs="Times New Roman"/>
          <w:sz w:val="24"/>
          <w:szCs w:val="24"/>
        </w:rPr>
        <w:t xml:space="preserve"> direktoriui. Naudojami darbuotojų asmens bylose esantys duomenys. Nepateikusiems patirtį įrodančių dokumentų, nustatant pareiginės algos pastoviosios dalies koeficientą</w:t>
      </w:r>
      <w:r w:rsidR="00EB3240">
        <w:rPr>
          <w:rFonts w:ascii="Times New Roman" w:eastAsia="Calibri" w:hAnsi="Times New Roman" w:cs="Times New Roman"/>
          <w:sz w:val="24"/>
          <w:szCs w:val="24"/>
        </w:rPr>
        <w:t xml:space="preserve">, vertinama </w:t>
      </w:r>
      <w:r w:rsidR="00207EC9">
        <w:rPr>
          <w:rFonts w:ascii="Times New Roman" w:eastAsia="Calibri" w:hAnsi="Times New Roman" w:cs="Times New Roman"/>
          <w:sz w:val="24"/>
          <w:szCs w:val="24"/>
        </w:rPr>
        <w:t>vadovaujama ar</w:t>
      </w:r>
      <w:r w:rsidRPr="0017641C">
        <w:rPr>
          <w:rFonts w:ascii="Times New Roman" w:eastAsia="Calibri" w:hAnsi="Times New Roman" w:cs="Times New Roman"/>
          <w:sz w:val="24"/>
          <w:szCs w:val="24"/>
        </w:rPr>
        <w:t xml:space="preserve"> profe</w:t>
      </w:r>
      <w:r w:rsidR="00EB3240">
        <w:rPr>
          <w:rFonts w:ascii="Times New Roman" w:eastAsia="Calibri" w:hAnsi="Times New Roman" w:cs="Times New Roman"/>
          <w:sz w:val="24"/>
          <w:szCs w:val="24"/>
        </w:rPr>
        <w:t>sinė patirtis įgyta Tarnyboje</w:t>
      </w:r>
      <w:r w:rsidRPr="0017641C">
        <w:rPr>
          <w:rFonts w:ascii="Times New Roman" w:eastAsia="Calibri" w:hAnsi="Times New Roman" w:cs="Times New Roman"/>
          <w:sz w:val="24"/>
          <w:szCs w:val="24"/>
        </w:rPr>
        <w:t>.</w:t>
      </w:r>
    </w:p>
    <w:p w:rsidR="0017641C" w:rsidRPr="0017641C" w:rsidRDefault="00EB3240"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Naujai į Tarnybą</w:t>
      </w:r>
      <w:r w:rsidR="0017641C" w:rsidRPr="0017641C">
        <w:rPr>
          <w:rFonts w:ascii="Times New Roman" w:eastAsia="Calibri" w:hAnsi="Times New Roman" w:cs="Times New Roman"/>
          <w:sz w:val="24"/>
          <w:szCs w:val="24"/>
        </w:rPr>
        <w:t xml:space="preserve"> priimamam darbuotojui taikomas pareiginės algos pastoviosios dalies koe</w:t>
      </w:r>
      <w:r>
        <w:rPr>
          <w:rFonts w:ascii="Times New Roman" w:eastAsia="Calibri" w:hAnsi="Times New Roman" w:cs="Times New Roman"/>
          <w:sz w:val="24"/>
          <w:szCs w:val="24"/>
        </w:rPr>
        <w:t xml:space="preserve">ficientas nurodytas aprašo </w:t>
      </w:r>
      <w:r w:rsidR="00207EC9">
        <w:rPr>
          <w:rFonts w:ascii="Times New Roman" w:eastAsia="Calibri" w:hAnsi="Times New Roman" w:cs="Times New Roman"/>
          <w:sz w:val="24"/>
          <w:szCs w:val="24"/>
        </w:rPr>
        <w:t>1,</w:t>
      </w:r>
      <w:r w:rsidR="0017641C" w:rsidRPr="0017641C">
        <w:rPr>
          <w:rFonts w:ascii="Times New Roman" w:eastAsia="Calibri" w:hAnsi="Times New Roman" w:cs="Times New Roman"/>
          <w:sz w:val="24"/>
          <w:szCs w:val="24"/>
        </w:rPr>
        <w:t xml:space="preserve"> 3 arba 4 priede.</w:t>
      </w:r>
    </w:p>
    <w:p w:rsidR="0017641C" w:rsidRPr="0017641C" w:rsidRDefault="00EB3240"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naujos pareigybės steig</w:t>
      </w:r>
      <w:r>
        <w:rPr>
          <w:rFonts w:ascii="Times New Roman" w:eastAsia="Calibri" w:hAnsi="Times New Roman" w:cs="Times New Roman"/>
          <w:sz w:val="24"/>
          <w:szCs w:val="24"/>
        </w:rPr>
        <w:t xml:space="preserve">imo atveju pildomas Aprašo </w:t>
      </w:r>
      <w:r w:rsidR="00207EC9">
        <w:rPr>
          <w:rFonts w:ascii="Times New Roman" w:eastAsia="Calibri" w:hAnsi="Times New Roman" w:cs="Times New Roman"/>
          <w:sz w:val="24"/>
          <w:szCs w:val="24"/>
        </w:rPr>
        <w:t>1,</w:t>
      </w:r>
      <w:r w:rsidR="0017641C" w:rsidRPr="0017641C">
        <w:rPr>
          <w:rFonts w:ascii="Times New Roman" w:eastAsia="Calibri" w:hAnsi="Times New Roman" w:cs="Times New Roman"/>
          <w:sz w:val="24"/>
          <w:szCs w:val="24"/>
        </w:rPr>
        <w:t xml:space="preserve"> 3 arba 4 priedas į jį įrašant naujai steigiamos pareigybės pavadinimą pagal Lietuvos profesijų klasifikatorių bei nustatytą pareiginės algos pastoviosios dalies koeficientą.</w:t>
      </w:r>
    </w:p>
    <w:p w:rsidR="0017641C" w:rsidRPr="0017641C" w:rsidRDefault="00EB3240"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Pasikeitus Tarnybos darbuotojo </w:t>
      </w:r>
      <w:r w:rsidR="00207EC9">
        <w:rPr>
          <w:rFonts w:ascii="Times New Roman" w:eastAsia="Calibri" w:hAnsi="Times New Roman" w:cs="Times New Roman"/>
          <w:sz w:val="24"/>
          <w:szCs w:val="24"/>
        </w:rPr>
        <w:t>vadovaujamo ar</w:t>
      </w:r>
      <w:r w:rsidR="0017641C" w:rsidRPr="0017641C">
        <w:rPr>
          <w:rFonts w:ascii="Times New Roman" w:eastAsia="Calibri" w:hAnsi="Times New Roman" w:cs="Times New Roman"/>
          <w:sz w:val="24"/>
          <w:szCs w:val="24"/>
        </w:rPr>
        <w:t xml:space="preserve"> profesinio darbo patirčiai, pakeičiamas darbuotojo pareiginės algos pastoviosios dalies koeficientas.</w:t>
      </w:r>
    </w:p>
    <w:p w:rsidR="0017641C" w:rsidRPr="0017641C" w:rsidRDefault="0017641C"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Šiuo Aprašu nustatyti pareiginės algos pastoviosios dalies koeficientų</w:t>
      </w:r>
      <w:r w:rsidR="00EB3240">
        <w:rPr>
          <w:rFonts w:ascii="Times New Roman" w:eastAsia="Calibri" w:hAnsi="Times New Roman" w:cs="Times New Roman"/>
          <w:sz w:val="24"/>
          <w:szCs w:val="24"/>
        </w:rPr>
        <w:t xml:space="preserve"> dydžiai, vadovaujantis Aprašo 6</w:t>
      </w:r>
      <w:r w:rsidRPr="0017641C">
        <w:rPr>
          <w:rFonts w:ascii="Times New Roman" w:eastAsia="Calibri" w:hAnsi="Times New Roman" w:cs="Times New Roman"/>
          <w:sz w:val="24"/>
          <w:szCs w:val="24"/>
        </w:rPr>
        <w:t xml:space="preserve"> punkte nustatytais kriterijais bei atsižvelgiant į pa</w:t>
      </w:r>
      <w:r w:rsidR="00EB3240">
        <w:rPr>
          <w:rFonts w:ascii="Times New Roman" w:eastAsia="Calibri" w:hAnsi="Times New Roman" w:cs="Times New Roman"/>
          <w:sz w:val="24"/>
          <w:szCs w:val="24"/>
        </w:rPr>
        <w:t>reigybės lygį</w:t>
      </w:r>
      <w:r w:rsidR="00D11475">
        <w:rPr>
          <w:rFonts w:ascii="Times New Roman" w:eastAsia="Calibri" w:hAnsi="Times New Roman" w:cs="Times New Roman"/>
          <w:sz w:val="24"/>
          <w:szCs w:val="24"/>
        </w:rPr>
        <w:t xml:space="preserve"> vadovaujamo ar</w:t>
      </w:r>
      <w:r w:rsidR="00EB3240">
        <w:rPr>
          <w:rFonts w:ascii="Times New Roman" w:eastAsia="Calibri" w:hAnsi="Times New Roman" w:cs="Times New Roman"/>
          <w:sz w:val="24"/>
          <w:szCs w:val="24"/>
        </w:rPr>
        <w:t xml:space="preserve"> </w:t>
      </w:r>
      <w:r w:rsidRPr="0017641C">
        <w:rPr>
          <w:rFonts w:ascii="Times New Roman" w:eastAsia="Calibri" w:hAnsi="Times New Roman" w:cs="Times New Roman"/>
          <w:sz w:val="24"/>
          <w:szCs w:val="24"/>
        </w:rPr>
        <w:t>profesinio darbo patirtį, gali</w:t>
      </w:r>
      <w:r w:rsidR="00EB3240">
        <w:rPr>
          <w:rFonts w:ascii="Times New Roman" w:eastAsia="Calibri" w:hAnsi="Times New Roman" w:cs="Times New Roman"/>
          <w:sz w:val="24"/>
          <w:szCs w:val="24"/>
        </w:rPr>
        <w:t xml:space="preserve"> būti pakeisti, jei Tarnyboje įvyksta </w:t>
      </w:r>
      <w:r w:rsidRPr="0017641C">
        <w:rPr>
          <w:rFonts w:ascii="Times New Roman" w:eastAsia="Calibri" w:hAnsi="Times New Roman" w:cs="Times New Roman"/>
          <w:sz w:val="24"/>
          <w:szCs w:val="24"/>
        </w:rPr>
        <w:t xml:space="preserve"> organizacinių pokyčių, pakinta darbuotojo funkcijų pobūdis ar kvalifikacija ar atsiranda kitų aplinkybių, dėl kurių būtina iš naujo įvertinti darbuotojui nustatytiną pareiginės algos pastoviosios dalies koeficientą.</w:t>
      </w:r>
    </w:p>
    <w:p w:rsidR="0017641C" w:rsidRPr="0017641C" w:rsidRDefault="00EB3240"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darbuotojams, kurių pareiginės algos pastoviosios dalies koeficientai, įsigaliojus šiam Aprašui, yra didesn</w:t>
      </w:r>
      <w:r>
        <w:rPr>
          <w:rFonts w:ascii="Times New Roman" w:eastAsia="Calibri" w:hAnsi="Times New Roman" w:cs="Times New Roman"/>
          <w:sz w:val="24"/>
          <w:szCs w:val="24"/>
        </w:rPr>
        <w:t xml:space="preserve">i, palyginus su šio Aprašo </w:t>
      </w:r>
      <w:r w:rsidR="0017641C" w:rsidRPr="0017641C">
        <w:rPr>
          <w:rFonts w:ascii="Times New Roman" w:eastAsia="Calibri" w:hAnsi="Times New Roman" w:cs="Times New Roman"/>
          <w:sz w:val="24"/>
          <w:szCs w:val="24"/>
        </w:rPr>
        <w:t xml:space="preserve"> 3 arba 4 prieduose nustatytais, jiems nustatyti pareiginės algos pastoviosios dalies koeficientai nėra mažinami tol, kol jie eina tas pačias pareigas.</w:t>
      </w:r>
    </w:p>
    <w:p w:rsidR="0017641C" w:rsidRPr="0017641C" w:rsidRDefault="0017641C"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Įvertinus darbuotojo praėjusių metų veiklą nepatenkinamai, vieneriems metams nustatomas iki 5 procentų mažesnis pareiginės algos pastoviosios dalies koeficientas, tačiau ne mažesnis nei Valstybės ir savivaldybių įstaigų darbuotojų darbo apmokėjimo ir komisijų narių atlygio už darbą įstatyme n</w:t>
      </w:r>
      <w:r w:rsidR="00EB3240">
        <w:rPr>
          <w:rFonts w:ascii="Times New Roman" w:eastAsia="Calibri" w:hAnsi="Times New Roman" w:cs="Times New Roman"/>
          <w:sz w:val="24"/>
          <w:szCs w:val="24"/>
        </w:rPr>
        <w:t xml:space="preserve">ustatytas tai pareigybei pagal </w:t>
      </w:r>
      <w:r w:rsidRPr="0017641C">
        <w:rPr>
          <w:rFonts w:ascii="Times New Roman" w:eastAsia="Calibri" w:hAnsi="Times New Roman" w:cs="Times New Roman"/>
          <w:sz w:val="24"/>
          <w:szCs w:val="24"/>
        </w:rPr>
        <w:t xml:space="preserve"> profesinę darbo patirtį numatytas minimalus pareiginės algos pastoviosios dalies koeficientas, ir gali būti su darbuotoju sudaromas rezultatų gerinimo planas (pagal Darbo kodekso 57 straipsnio 5 dalį), kurio vykdymas įvertinamas ne anksčiau kaip po 2 mėnesių. Rezultatų gerinimo planą įvertinus nepatenkinamai, su darbuotoju gali būti nutraukiama darbo sutartis pagal Darbo kodekso 57 straipsnio 1 dalies 2 punktą.</w:t>
      </w:r>
    </w:p>
    <w:p w:rsidR="0017641C" w:rsidRPr="0017641C" w:rsidRDefault="0017641C" w:rsidP="0017641C">
      <w:pPr>
        <w:autoSpaceDE w:val="0"/>
        <w:autoSpaceDN w:val="0"/>
        <w:adjustRightInd w:val="0"/>
        <w:spacing w:after="0" w:line="240" w:lineRule="auto"/>
        <w:ind w:left="360"/>
        <w:contextualSpacing/>
        <w:rPr>
          <w:rFonts w:ascii="Times New Roman" w:eastAsia="Calibri" w:hAnsi="Times New Roman" w:cs="Times New Roman"/>
          <w:sz w:val="24"/>
          <w:szCs w:val="24"/>
        </w:rPr>
      </w:pPr>
    </w:p>
    <w:p w:rsidR="0017641C" w:rsidRPr="0017641C" w:rsidRDefault="0017641C" w:rsidP="0017641C">
      <w:pPr>
        <w:numPr>
          <w:ilvl w:val="0"/>
          <w:numId w:val="1"/>
        </w:numPr>
        <w:autoSpaceDE w:val="0"/>
        <w:autoSpaceDN w:val="0"/>
        <w:adjustRightInd w:val="0"/>
        <w:spacing w:before="240" w:after="0" w:line="240" w:lineRule="auto"/>
        <w:contextualSpacing/>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SKYRIUS</w:t>
      </w:r>
    </w:p>
    <w:p w:rsidR="0017641C" w:rsidRPr="0017641C" w:rsidRDefault="0017641C" w:rsidP="0017641C">
      <w:pPr>
        <w:autoSpaceDE w:val="0"/>
        <w:autoSpaceDN w:val="0"/>
        <w:adjustRightInd w:val="0"/>
        <w:spacing w:line="240" w:lineRule="auto"/>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PAREIGINĖS ALGOS KINTAMOSIOS DALIES MOKĖJIMO TVARKA IR SĄLYGOS</w:t>
      </w:r>
    </w:p>
    <w:p w:rsidR="0017641C" w:rsidRPr="0017641C" w:rsidRDefault="00EB3240"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Tarnybos</w:t>
      </w:r>
      <w:r w:rsidR="0017641C" w:rsidRPr="0017641C">
        <w:rPr>
          <w:rFonts w:ascii="Times New Roman" w:eastAsia="Calibri" w:hAnsi="Times New Roman" w:cs="Times New Roman"/>
          <w:sz w:val="24"/>
          <w:szCs w:val="24"/>
        </w:rPr>
        <w:t xml:space="preserve"> darbuotojų pareiginės algos kintamosios dalies nustatymas priklauso nuo praėjusių metų veiklos vertinimo pagal darbuotojui nustatytas metines užduotis, siektinus rezultatus ir jų vertinimo rodiklius bei gebėjimus atlikti pareigybės aprašyme nustatytas funkcijas, išskyrus šio Aprašo 21 punkte nurodytą atvejį.</w:t>
      </w:r>
    </w:p>
    <w:p w:rsidR="0017641C" w:rsidRPr="0017641C" w:rsidRDefault="0017641C"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Pareiginės algos kintamoji dalis nustatoma vieniems metams ir gali siekti iki 40 procentų pareiginės algos pastoviosios dalies ir mokama</w:t>
      </w:r>
      <w:r w:rsidR="0051739F">
        <w:rPr>
          <w:rFonts w:ascii="Times New Roman" w:eastAsia="Calibri" w:hAnsi="Times New Roman" w:cs="Times New Roman"/>
          <w:sz w:val="24"/>
          <w:szCs w:val="24"/>
        </w:rPr>
        <w:t xml:space="preserve"> iki Tarnybos</w:t>
      </w:r>
      <w:r w:rsidRPr="0017641C">
        <w:rPr>
          <w:rFonts w:ascii="Times New Roman" w:eastAsia="Calibri" w:hAnsi="Times New Roman" w:cs="Times New Roman"/>
          <w:sz w:val="24"/>
          <w:szCs w:val="24"/>
        </w:rPr>
        <w:t xml:space="preserve"> darbuotojo kito kasmetinio veiklos vertinimo metu priimto sprendimo įsigaliojimo dienos.</w:t>
      </w:r>
    </w:p>
    <w:p w:rsidR="0017641C" w:rsidRPr="0017641C" w:rsidRDefault="0017641C"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Konkrečius pareiginės algos kintamosios dalies dydžius įvertinus jų praėjusių </w:t>
      </w:r>
      <w:r w:rsidR="0051739F">
        <w:rPr>
          <w:rFonts w:ascii="Times New Roman" w:eastAsia="Calibri" w:hAnsi="Times New Roman" w:cs="Times New Roman"/>
          <w:sz w:val="24"/>
          <w:szCs w:val="24"/>
        </w:rPr>
        <w:t>metų veiklą, nustato Tarnybos</w:t>
      </w:r>
      <w:r w:rsidRPr="0017641C">
        <w:rPr>
          <w:rFonts w:ascii="Times New Roman" w:eastAsia="Calibri" w:hAnsi="Times New Roman" w:cs="Times New Roman"/>
          <w:sz w:val="24"/>
          <w:szCs w:val="24"/>
        </w:rPr>
        <w:t xml:space="preserve"> direktorius arba jį vaduojantis asmuo.</w:t>
      </w:r>
    </w:p>
    <w:p w:rsidR="0017641C" w:rsidRPr="0017641C" w:rsidRDefault="0051739F"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darbuotojų kintamosios dalies dydžiai priklauso nuo metinės veiklos įvertinimo:</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labai gerai, – darbuotojui vieniems metams nustatomas pareiginės algos kintamosios dalies dydis nuo 15 iki 40 proc. pareiginės algos pastoviosios dalies ir gali būti skiriama prem</w:t>
      </w:r>
      <w:r w:rsidR="0051739F">
        <w:rPr>
          <w:rFonts w:ascii="Times New Roman" w:eastAsia="Calibri" w:hAnsi="Times New Roman" w:cs="Times New Roman"/>
          <w:sz w:val="24"/>
          <w:szCs w:val="24"/>
        </w:rPr>
        <w:t>ija, atsižvelgiant į Tarnybos</w:t>
      </w:r>
      <w:r w:rsidRPr="0017641C">
        <w:rPr>
          <w:rFonts w:ascii="Times New Roman" w:eastAsia="Calibri" w:hAnsi="Times New Roman" w:cs="Times New Roman"/>
          <w:sz w:val="24"/>
          <w:szCs w:val="24"/>
        </w:rPr>
        <w:t xml:space="preserve"> biudžete darbo užmokesčiui skirtas lėšas;</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lastRenderedPageBreak/>
        <w:t>gerai, – darbuotojui vieniems metams nustatomas ne mažesnis kaip 5 procentų pareiginės algos kintamosios dalies dy</w:t>
      </w:r>
      <w:r w:rsidR="0051739F">
        <w:rPr>
          <w:rFonts w:ascii="Times New Roman" w:eastAsia="Calibri" w:hAnsi="Times New Roman" w:cs="Times New Roman"/>
          <w:sz w:val="24"/>
          <w:szCs w:val="24"/>
        </w:rPr>
        <w:t>dis, atsižvelgiant į Tarnybai</w:t>
      </w:r>
      <w:r w:rsidRPr="0017641C">
        <w:rPr>
          <w:rFonts w:ascii="Times New Roman" w:eastAsia="Calibri" w:hAnsi="Times New Roman" w:cs="Times New Roman"/>
          <w:sz w:val="24"/>
          <w:szCs w:val="24"/>
        </w:rPr>
        <w:t xml:space="preserve"> darbo užmokesčiui skirtas lėšas;</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patenkinamai, – darbuotojui vienus metus nenustatomas pareiginės algos kintamosios dalies dydis.</w:t>
      </w:r>
    </w:p>
    <w:p w:rsidR="0017641C" w:rsidRPr="0017641C" w:rsidRDefault="0051739F"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darbuotojo pareiginės algos kintamoji dalis gali būti nustatyta priėmimo į darbą metu, pasibaigus išbandymo terminui, taip pat darbuotojui grįžus iš vaiko priežiūros atostogų, atsižvelgiant į darbuotojo profesinę kvalifikaciją ir jam keliamus uždavinius, tačiau ji negali būti didesnė kaip 20 procentų pareiginės algos pastoviosios dalies ir negali būti mokama ilgiau kaip iki to darbuotojo kito kasmetinio veiklos vertinimo.</w:t>
      </w:r>
    </w:p>
    <w:p w:rsidR="0017641C" w:rsidRPr="0017641C" w:rsidRDefault="0051739F"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Perkėlus tarnybos</w:t>
      </w:r>
      <w:r w:rsidR="0017641C" w:rsidRPr="0017641C">
        <w:rPr>
          <w:rFonts w:ascii="Times New Roman" w:eastAsia="Calibri" w:hAnsi="Times New Roman" w:cs="Times New Roman"/>
          <w:sz w:val="24"/>
          <w:szCs w:val="24"/>
        </w:rPr>
        <w:t xml:space="preserve"> darbuotoją į kitas pareigas pareiginės algos kintamosios dalies procentinis dydis, nustatytas už praėjusių metų veiklos vertini</w:t>
      </w:r>
      <w:r>
        <w:rPr>
          <w:rFonts w:ascii="Times New Roman" w:eastAsia="Calibri" w:hAnsi="Times New Roman" w:cs="Times New Roman"/>
          <w:sz w:val="24"/>
          <w:szCs w:val="24"/>
        </w:rPr>
        <w:t>mą, išlieka iki kito Tarnybos</w:t>
      </w:r>
      <w:r w:rsidR="0017641C" w:rsidRPr="0017641C">
        <w:rPr>
          <w:rFonts w:ascii="Times New Roman" w:eastAsia="Calibri" w:hAnsi="Times New Roman" w:cs="Times New Roman"/>
          <w:sz w:val="24"/>
          <w:szCs w:val="24"/>
        </w:rPr>
        <w:t xml:space="preserve"> darbuotojo kasmetinio veiklos vertinimo.</w:t>
      </w:r>
    </w:p>
    <w:p w:rsidR="0017641C" w:rsidRPr="0017641C" w:rsidRDefault="0017641C" w:rsidP="0051739F">
      <w:pPr>
        <w:autoSpaceDE w:val="0"/>
        <w:autoSpaceDN w:val="0"/>
        <w:adjustRightInd w:val="0"/>
        <w:spacing w:after="0" w:line="240" w:lineRule="auto"/>
        <w:contextualSpacing/>
        <w:jc w:val="both"/>
        <w:rPr>
          <w:rFonts w:ascii="Times New Roman" w:eastAsia="Calibri" w:hAnsi="Times New Roman" w:cs="Times New Roman"/>
          <w:sz w:val="24"/>
          <w:szCs w:val="24"/>
        </w:rPr>
      </w:pPr>
    </w:p>
    <w:p w:rsidR="0017641C" w:rsidRPr="0017641C" w:rsidRDefault="0017641C" w:rsidP="0017641C">
      <w:pPr>
        <w:autoSpaceDE w:val="0"/>
        <w:autoSpaceDN w:val="0"/>
        <w:adjustRightInd w:val="0"/>
        <w:spacing w:after="0" w:line="240" w:lineRule="auto"/>
        <w:ind w:left="360"/>
        <w:contextualSpacing/>
        <w:rPr>
          <w:rFonts w:ascii="Times New Roman" w:eastAsia="Calibri" w:hAnsi="Times New Roman" w:cs="Times New Roman"/>
          <w:sz w:val="24"/>
          <w:szCs w:val="24"/>
        </w:rPr>
      </w:pPr>
    </w:p>
    <w:p w:rsidR="0017641C" w:rsidRPr="0017641C" w:rsidRDefault="0017641C" w:rsidP="0017641C">
      <w:pPr>
        <w:numPr>
          <w:ilvl w:val="0"/>
          <w:numId w:val="1"/>
        </w:numPr>
        <w:autoSpaceDE w:val="0"/>
        <w:autoSpaceDN w:val="0"/>
        <w:adjustRightInd w:val="0"/>
        <w:spacing w:before="240" w:after="0" w:line="240" w:lineRule="auto"/>
        <w:contextualSpacing/>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SYRIUS</w:t>
      </w:r>
    </w:p>
    <w:p w:rsidR="0017641C" w:rsidRPr="0017641C" w:rsidRDefault="0017641C" w:rsidP="0017641C">
      <w:pPr>
        <w:autoSpaceDE w:val="0"/>
        <w:autoSpaceDN w:val="0"/>
        <w:adjustRightInd w:val="0"/>
        <w:spacing w:line="240" w:lineRule="auto"/>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PRIEMOKŲ MOKĖJIMO TVARKA IR SĄLYGOS</w:t>
      </w:r>
    </w:p>
    <w:p w:rsidR="0017641C" w:rsidRPr="0017641C" w:rsidRDefault="0051739F"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Priemokos Tarnybos</w:t>
      </w:r>
      <w:r w:rsidR="0017641C" w:rsidRPr="0017641C">
        <w:rPr>
          <w:rFonts w:ascii="Times New Roman" w:eastAsia="Calibri" w:hAnsi="Times New Roman" w:cs="Times New Roman"/>
          <w:sz w:val="24"/>
          <w:szCs w:val="24"/>
        </w:rPr>
        <w:t xml:space="preserve"> darbuotojui iki 30 procentų pareiginės algos pastoviosios dalies dydžio gali būti skiriamos ne ilgiau kaip iki kalendorinių metų pabaigos ir nustatomos už:</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 papildomą darbo krūvį, kai yra padidėjęs darbų mastas atliekant pareigybės aprašyme nustatytas funkcijas neviršijant nustatytos darbo laiko trukmės;</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pavadavimą, kai raštu pavedama laikinai atlikti kito darbuotojo pareigybei nustatytas funkcijas;</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papildomų funkcijų ar užduočių, nenustatytų pareigybės aprašyme ir suformuluotų raštu, vykdymą;</w:t>
      </w:r>
    </w:p>
    <w:p w:rsidR="0017641C" w:rsidRPr="0017641C" w:rsidRDefault="0017641C" w:rsidP="0017641C">
      <w:pPr>
        <w:numPr>
          <w:ilvl w:val="1"/>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kitam darbuotojui neatvykus į darbą dėl ligos ar kitų svarbių priežasčių;</w:t>
      </w:r>
    </w:p>
    <w:p w:rsidR="0017641C" w:rsidRPr="0017641C" w:rsidRDefault="0051739F" w:rsidP="0051739F">
      <w:pPr>
        <w:autoSpaceDE w:val="0"/>
        <w:autoSpaceDN w:val="0"/>
        <w:adjustRightInd w:val="0"/>
        <w:spacing w:after="0" w:line="240" w:lineRule="auto"/>
        <w:ind w:left="79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7641C" w:rsidRPr="0017641C">
        <w:rPr>
          <w:rFonts w:ascii="Times New Roman" w:eastAsia="Calibri" w:hAnsi="Times New Roman" w:cs="Times New Roman"/>
          <w:sz w:val="24"/>
          <w:szCs w:val="24"/>
        </w:rPr>
        <w:t xml:space="preserve"> darbuotojams už patalpų ir aplinkos valymą, kai šiems darbams, siekiant racionaliai</w:t>
      </w:r>
      <w:r>
        <w:rPr>
          <w:rFonts w:ascii="Times New Roman" w:eastAsia="Calibri" w:hAnsi="Times New Roman" w:cs="Times New Roman"/>
          <w:sz w:val="24"/>
          <w:szCs w:val="24"/>
        </w:rPr>
        <w:t xml:space="preserve"> panaudoti skiriamas tarnybai</w:t>
      </w:r>
      <w:r w:rsidR="0017641C" w:rsidRPr="0017641C">
        <w:rPr>
          <w:rFonts w:ascii="Times New Roman" w:eastAsia="Calibri" w:hAnsi="Times New Roman" w:cs="Times New Roman"/>
          <w:sz w:val="24"/>
          <w:szCs w:val="24"/>
        </w:rPr>
        <w:t xml:space="preserve"> lėšas, nėra skirti etatai (skaičiuojamos, atsižvelgiant į valomą plotą, normą etatui ir minimalų mėnesinį atlyginimą), atsižvelgiant į įstaigai darbo užmokesčiui skirtas lėšas;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 kitų svarbių užduočių vykdymą;</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 už darbą, esant nukrypimų nuo normalių darbo sąlygų.</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Konkrečius priemokų dydžius </w:t>
      </w:r>
      <w:r w:rsidR="0051739F">
        <w:rPr>
          <w:rFonts w:ascii="Times New Roman" w:eastAsia="Calibri" w:hAnsi="Times New Roman" w:cs="Times New Roman"/>
          <w:sz w:val="24"/>
          <w:szCs w:val="24"/>
        </w:rPr>
        <w:t>darbuotojams nustato Tarnybos</w:t>
      </w:r>
      <w:r w:rsidRPr="0017641C">
        <w:rPr>
          <w:rFonts w:ascii="Times New Roman" w:eastAsia="Calibri" w:hAnsi="Times New Roman" w:cs="Times New Roman"/>
          <w:sz w:val="24"/>
          <w:szCs w:val="24"/>
        </w:rPr>
        <w:t xml:space="preserve"> direktorius arba jį vaduojantis asmuo.</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Priemokų ir pareiginės algos kintamosios dalies suma negali viršyti 60 procentų pareiginės algos pastoviosios dalies dydžio.</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Priemokos mažinamos arba panaikinamos, jeigu pablogėja tų asmenų darbo rezultatai arba jie nevykdo minėtų jų darbų.</w:t>
      </w:r>
    </w:p>
    <w:p w:rsidR="0017641C" w:rsidRPr="0017641C" w:rsidRDefault="0017641C" w:rsidP="0017641C">
      <w:pPr>
        <w:spacing w:after="0"/>
        <w:ind w:left="360"/>
        <w:contextualSpacing/>
        <w:rPr>
          <w:rFonts w:ascii="Times New Roman" w:eastAsia="Calibri" w:hAnsi="Times New Roman" w:cs="Times New Roman"/>
          <w:sz w:val="24"/>
          <w:szCs w:val="24"/>
        </w:rPr>
      </w:pPr>
    </w:p>
    <w:p w:rsidR="0017641C" w:rsidRPr="0017641C" w:rsidRDefault="0017641C" w:rsidP="0017641C">
      <w:pPr>
        <w:numPr>
          <w:ilvl w:val="0"/>
          <w:numId w:val="1"/>
        </w:numPr>
        <w:spacing w:before="240" w:after="0"/>
        <w:contextualSpacing/>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 xml:space="preserve"> SKYRIUS</w:t>
      </w:r>
    </w:p>
    <w:p w:rsidR="0017641C" w:rsidRPr="0017641C" w:rsidRDefault="0017641C" w:rsidP="0017641C">
      <w:pPr>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PREMIJŲ MOKĖJIMO TVARKA IR SĄLYGOS</w:t>
      </w:r>
    </w:p>
    <w:p w:rsidR="0017641C" w:rsidRPr="0017641C" w:rsidRDefault="0051739F" w:rsidP="0017641C">
      <w:pPr>
        <w:numPr>
          <w:ilvl w:val="0"/>
          <w:numId w:val="2"/>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0017641C" w:rsidRPr="0017641C">
        <w:rPr>
          <w:rFonts w:ascii="Times New Roman" w:eastAsia="Calibri" w:hAnsi="Times New Roman" w:cs="Times New Roman"/>
          <w:sz w:val="24"/>
          <w:szCs w:val="24"/>
        </w:rPr>
        <w:t xml:space="preserve"> darbuotojams gali būti skiriamos p</w:t>
      </w:r>
      <w:r>
        <w:rPr>
          <w:rFonts w:ascii="Times New Roman" w:eastAsia="Calibri" w:hAnsi="Times New Roman" w:cs="Times New Roman"/>
          <w:sz w:val="24"/>
          <w:szCs w:val="24"/>
        </w:rPr>
        <w:t>remijos, neviršijant Tarnybos</w:t>
      </w:r>
      <w:r w:rsidR="0017641C" w:rsidRPr="0017641C">
        <w:rPr>
          <w:rFonts w:ascii="Times New Roman" w:eastAsia="Calibri" w:hAnsi="Times New Roman" w:cs="Times New Roman"/>
          <w:sz w:val="24"/>
          <w:szCs w:val="24"/>
        </w:rPr>
        <w:t xml:space="preserve"> darbo užmokesčiui skirtų lėšų:</w:t>
      </w:r>
    </w:p>
    <w:p w:rsidR="0017641C" w:rsidRPr="0017641C" w:rsidRDefault="0051739F" w:rsidP="0017641C">
      <w:pPr>
        <w:numPr>
          <w:ilvl w:val="1"/>
          <w:numId w:val="2"/>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atlikus vienkartines Tarnybos</w:t>
      </w:r>
      <w:r w:rsidR="0017641C" w:rsidRPr="0017641C">
        <w:rPr>
          <w:rFonts w:ascii="Times New Roman" w:eastAsia="Calibri" w:hAnsi="Times New Roman" w:cs="Times New Roman"/>
          <w:sz w:val="24"/>
          <w:szCs w:val="24"/>
        </w:rPr>
        <w:t xml:space="preserve"> veiklai ypač svarbias užduotis;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l</w:t>
      </w:r>
      <w:r w:rsidR="0051739F">
        <w:rPr>
          <w:rFonts w:ascii="Times New Roman" w:eastAsia="Calibri" w:hAnsi="Times New Roman" w:cs="Times New Roman"/>
          <w:sz w:val="24"/>
          <w:szCs w:val="24"/>
        </w:rPr>
        <w:t>abai gerai įvertinus Tarnybos</w:t>
      </w:r>
      <w:r w:rsidRPr="0017641C">
        <w:rPr>
          <w:rFonts w:ascii="Times New Roman" w:eastAsia="Calibri" w:hAnsi="Times New Roman" w:cs="Times New Roman"/>
          <w:sz w:val="24"/>
          <w:szCs w:val="24"/>
        </w:rPr>
        <w:t xml:space="preserve"> darbuotojo veiklą;</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įgijus teisę gauti socialinio draudimo senatvės pensiją ir darbuotojo iniciatyva nutraukus darbo sutartį;</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lastRenderedPageBreak/>
        <w:t>kitais darbdavio ir darbovietės lygmens kolektyvinėje sutartyje numatytais atvejais (jeigu įstaigoje sudaryta kolektyvinė sutartis).</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Kiekvien</w:t>
      </w:r>
      <w:r w:rsidR="0051739F">
        <w:rPr>
          <w:rFonts w:ascii="Times New Roman" w:eastAsia="Calibri" w:hAnsi="Times New Roman" w:cs="Times New Roman"/>
          <w:sz w:val="24"/>
          <w:szCs w:val="24"/>
        </w:rPr>
        <w:t>u atveju, nurodytu šio Aprašo 26</w:t>
      </w:r>
      <w:r w:rsidRPr="0017641C">
        <w:rPr>
          <w:rFonts w:ascii="Times New Roman" w:eastAsia="Calibri" w:hAnsi="Times New Roman" w:cs="Times New Roman"/>
          <w:sz w:val="24"/>
          <w:szCs w:val="24"/>
        </w:rPr>
        <w:t xml:space="preserve"> punkte, nurodyta premija gali būti skiriama ne daugiau kaip vieną kartą per metus. Premijos negali viršyti darbuotojui nustatytos pareiginės algos pastoviosios dalies dydžio.</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Konkrečius pre</w:t>
      </w:r>
      <w:r w:rsidR="0051739F">
        <w:rPr>
          <w:rFonts w:ascii="Times New Roman" w:eastAsia="Calibri" w:hAnsi="Times New Roman" w:cs="Times New Roman"/>
          <w:sz w:val="24"/>
          <w:szCs w:val="24"/>
        </w:rPr>
        <w:t>mijų dydžius nustato Tarnybos</w:t>
      </w:r>
      <w:r w:rsidRPr="0017641C">
        <w:rPr>
          <w:rFonts w:ascii="Times New Roman" w:eastAsia="Calibri" w:hAnsi="Times New Roman" w:cs="Times New Roman"/>
          <w:sz w:val="24"/>
          <w:szCs w:val="24"/>
        </w:rPr>
        <w:t xml:space="preserve"> direktorius arba jį vaduojantis asmuo.</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Premija </w:t>
      </w:r>
      <w:r w:rsidR="0051739F">
        <w:rPr>
          <w:rFonts w:ascii="Times New Roman" w:eastAsia="Calibri" w:hAnsi="Times New Roman" w:cs="Times New Roman"/>
          <w:sz w:val="24"/>
          <w:szCs w:val="24"/>
        </w:rPr>
        <w:t>negali būti skiriama Tarnybos</w:t>
      </w:r>
      <w:r w:rsidRPr="0017641C">
        <w:rPr>
          <w:rFonts w:ascii="Times New Roman" w:eastAsia="Calibri" w:hAnsi="Times New Roman" w:cs="Times New Roman"/>
          <w:sz w:val="24"/>
          <w:szCs w:val="24"/>
        </w:rPr>
        <w:t xml:space="preserve"> darbuotojui, per paskutinius 12 mėnesių padariusiam darbo pareigų pažeidimą.</w:t>
      </w:r>
    </w:p>
    <w:p w:rsidR="0017641C" w:rsidRPr="0017641C" w:rsidRDefault="0017641C" w:rsidP="0017641C">
      <w:pPr>
        <w:spacing w:after="0"/>
        <w:ind w:left="360"/>
        <w:contextualSpacing/>
        <w:rPr>
          <w:rFonts w:ascii="Times New Roman" w:eastAsia="Calibri" w:hAnsi="Times New Roman" w:cs="Times New Roman"/>
          <w:sz w:val="24"/>
          <w:szCs w:val="24"/>
        </w:rPr>
      </w:pPr>
    </w:p>
    <w:p w:rsidR="0017641C" w:rsidRPr="0017641C" w:rsidRDefault="0017641C" w:rsidP="0017641C">
      <w:pPr>
        <w:numPr>
          <w:ilvl w:val="0"/>
          <w:numId w:val="1"/>
        </w:numPr>
        <w:spacing w:before="240" w:after="0"/>
        <w:contextualSpacing/>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SKYRIUS</w:t>
      </w:r>
    </w:p>
    <w:p w:rsidR="0017641C" w:rsidRPr="0017641C" w:rsidRDefault="0017641C" w:rsidP="0017641C">
      <w:pPr>
        <w:jc w:val="center"/>
        <w:rPr>
          <w:rFonts w:ascii="Times New Roman" w:eastAsia="Calibri" w:hAnsi="Times New Roman" w:cs="Times New Roman"/>
          <w:b/>
          <w:sz w:val="24"/>
          <w:szCs w:val="24"/>
        </w:rPr>
      </w:pPr>
      <w:r w:rsidRPr="0017641C">
        <w:rPr>
          <w:rFonts w:ascii="Times New Roman" w:eastAsia="Calibri" w:hAnsi="Times New Roman" w:cs="Times New Roman"/>
          <w:b/>
          <w:sz w:val="24"/>
          <w:szCs w:val="24"/>
        </w:rPr>
        <w:t>MATERIALINIŲ PAŠALPŲ MOKĖJIMO TVARKA IR SĄLYGOS</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Darbuotojui, kurio materialinė būklė sunki, skiriama materialinė pašalpa:</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dėl darbuotojo sunkios ligos;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dėl šeimos nario (sutuoktinio, asmens, su kuriuo darbuotojas bendrai gyvena įregistravęs partnerystę teisės aktų nustatyta tvarka, vaiko (įvaikio), motinos (įmotės), tėvo (įtėvio), brolio (įbrolio), sesers (įseserės) taip pat išlaikytinių, kurių globėju ar rūpintoju yra paskirtas darbuotojas, sunkios ligos;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dėl šeimos nario (sutuoktinio, asmens, su kuriuo darbuotojas bendrai gyvena įregistravęs partnerystę teisės aktų nustatyta tvarka, vaiko (įvaikio), motinos (įmotės), tėvo (įtėvio) brolio (įbrolio), sesers (įseserės) taip pat išlaikytinių, kurių globėju ar rūpintoju yra paskirtas darbuotojas mirties;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dėl stichinės nelaimės ar turto netekimo;</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dėl darbuotojo mirties.</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 Darbuotojas, kreipdamasis dėl materia</w:t>
      </w:r>
      <w:r w:rsidR="0051739F">
        <w:rPr>
          <w:rFonts w:ascii="Times New Roman" w:eastAsia="Calibri" w:hAnsi="Times New Roman" w:cs="Times New Roman"/>
          <w:sz w:val="24"/>
          <w:szCs w:val="24"/>
        </w:rPr>
        <w:t>linės pašalpos skyrimo Aprašo 31.1–31</w:t>
      </w:r>
      <w:r w:rsidRPr="0017641C">
        <w:rPr>
          <w:rFonts w:ascii="Times New Roman" w:eastAsia="Calibri" w:hAnsi="Times New Roman" w:cs="Times New Roman"/>
          <w:sz w:val="24"/>
          <w:szCs w:val="24"/>
        </w:rPr>
        <w:t xml:space="preserve">.4 punktuose </w:t>
      </w:r>
      <w:r w:rsidR="0051739F">
        <w:rPr>
          <w:rFonts w:ascii="Times New Roman" w:eastAsia="Calibri" w:hAnsi="Times New Roman" w:cs="Times New Roman"/>
          <w:sz w:val="24"/>
          <w:szCs w:val="24"/>
        </w:rPr>
        <w:t>numatytais atvejais, Tarnybos</w:t>
      </w:r>
      <w:r w:rsidRPr="0017641C">
        <w:rPr>
          <w:rFonts w:ascii="Times New Roman" w:eastAsia="Calibri" w:hAnsi="Times New Roman" w:cs="Times New Roman"/>
          <w:sz w:val="24"/>
          <w:szCs w:val="24"/>
        </w:rPr>
        <w:t xml:space="preserve"> direktoriui pateikia raštišką prašymą, kuriame nurodo materialinės padėties pablogėjimo priežastį, įrodymus dėl materialinės padėties pablogėjimo fakto, bei prideda tai patvirtinančius dokumentus: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 xml:space="preserve"> darbuotojo sunkios ligos atveju – gydymo įstaigos pažymą ar išrašą iš medicininių dokumentų;</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šeimos nario (sutuoktinio, asmens, su kuriuo darbuotojas bendrai gyvena įregistravęs partnerystę teisės aktų nustatyta tvarka, vaiko (įvaikio), motinos (įmotės), tėvo (įtėvio), brolio (įbrolio), sesers (įseserės) taip pat išlaikytinių, kurių globėju ar rūpintoju yra paskirtas darbuotojas sunkios ligos atveju – giminystės ryšį įrodančius dokumentus, pažymą iš ligoninės;</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šeimos nario (sutuoktinio, asmens, su kuriuo darbuotojas bendrai gyvena įregistravę partnerystę teisės aktų nustatyta tvarka, vaiko (įvaikio), motinos (įmotės), tėvo (įtėvio) brolio (įbrolio), sesers (įseserės) taip pat išlaikytinių, kurių globėju ar rūpintoju yra paskirtas darbuotojas mirties atveju – giminystės ryšį įrodančius dokumentus, mirties liudijimo kopiją.</w:t>
      </w:r>
    </w:p>
    <w:p w:rsidR="0017641C" w:rsidRPr="0017641C" w:rsidRDefault="0017641C" w:rsidP="0017641C">
      <w:pPr>
        <w:numPr>
          <w:ilvl w:val="1"/>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stichinės nelaimės ar turto netekimo atveju – padarytos žalos faktą ir žalos dydį įrodančius dokumentus.</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Materialinės pašalpos dydis nustatomas atsižvelgiant faktiškai pablogėjusią darbuotojo materialinę padėtį.</w:t>
      </w:r>
    </w:p>
    <w:p w:rsidR="0017641C" w:rsidRPr="0017641C" w:rsidRDefault="00BE3DA5" w:rsidP="0017641C">
      <w:pPr>
        <w:numPr>
          <w:ilvl w:val="0"/>
          <w:numId w:val="2"/>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Materialinė pašalpa Aprašo 30</w:t>
      </w:r>
      <w:r w:rsidR="0017641C" w:rsidRPr="0017641C">
        <w:rPr>
          <w:rFonts w:ascii="Times New Roman" w:eastAsia="Calibri" w:hAnsi="Times New Roman" w:cs="Times New Roman"/>
          <w:sz w:val="24"/>
          <w:szCs w:val="24"/>
        </w:rPr>
        <w:t xml:space="preserve">.5 punkte nustatytu atveju skiriama ir išmokama mirusio darbuotojo šeimos nariui, jeigu yra pateiktas raštiškas prašymas, kuriame nurodomas banko </w:t>
      </w:r>
      <w:r w:rsidR="0017641C" w:rsidRPr="0017641C">
        <w:rPr>
          <w:rFonts w:ascii="Times New Roman" w:eastAsia="Calibri" w:hAnsi="Times New Roman" w:cs="Times New Roman"/>
          <w:sz w:val="24"/>
          <w:szCs w:val="24"/>
        </w:rPr>
        <w:lastRenderedPageBreak/>
        <w:t>sąskaitos numeris pašalpai pervesti, pateikti mirties faktą patvirtinantys dokumentai, giminystės ryšį įrodantys dokumentai.</w:t>
      </w:r>
    </w:p>
    <w:p w:rsidR="0017641C" w:rsidRPr="0017641C" w:rsidRDefault="0017641C" w:rsidP="0017641C">
      <w:pPr>
        <w:numPr>
          <w:ilvl w:val="0"/>
          <w:numId w:val="2"/>
        </w:numPr>
        <w:spacing w:after="0"/>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Materialinė pašalpa gali būti skiriama iki 5 minimalių mėnesinių algų (MMA) dydžio atsižvelgiant į įstaigai skirtas lėšas.</w:t>
      </w:r>
    </w:p>
    <w:p w:rsidR="0017641C" w:rsidRPr="0017641C" w:rsidRDefault="0017641C" w:rsidP="0017641C">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Material</w:t>
      </w:r>
      <w:r w:rsidR="00BE3DA5">
        <w:rPr>
          <w:rFonts w:ascii="Times New Roman" w:eastAsia="Calibri" w:hAnsi="Times New Roman" w:cs="Times New Roman"/>
          <w:sz w:val="24"/>
          <w:szCs w:val="24"/>
        </w:rPr>
        <w:t>inė pašalpa skiriama Tarnybos</w:t>
      </w:r>
      <w:r w:rsidRPr="0017641C">
        <w:rPr>
          <w:rFonts w:ascii="Times New Roman" w:eastAsia="Calibri" w:hAnsi="Times New Roman" w:cs="Times New Roman"/>
          <w:sz w:val="24"/>
          <w:szCs w:val="24"/>
        </w:rPr>
        <w:t xml:space="preserve"> direktoriaus arba jį vaduojančio asmens įsakymu.</w:t>
      </w:r>
    </w:p>
    <w:p w:rsidR="0017641C" w:rsidRPr="0017641C" w:rsidRDefault="0017641C" w:rsidP="0017641C">
      <w:pPr>
        <w:autoSpaceDE w:val="0"/>
        <w:autoSpaceDN w:val="0"/>
        <w:adjustRightInd w:val="0"/>
        <w:spacing w:after="0" w:line="240" w:lineRule="auto"/>
        <w:rPr>
          <w:rFonts w:ascii="Times New Roman" w:eastAsia="Calibri" w:hAnsi="Times New Roman" w:cs="Times New Roman"/>
          <w:sz w:val="24"/>
          <w:szCs w:val="24"/>
        </w:rPr>
      </w:pPr>
    </w:p>
    <w:p w:rsidR="0017641C" w:rsidRPr="0017641C" w:rsidRDefault="0017641C" w:rsidP="0017641C">
      <w:pPr>
        <w:numPr>
          <w:ilvl w:val="0"/>
          <w:numId w:val="1"/>
        </w:numPr>
        <w:autoSpaceDE w:val="0"/>
        <w:autoSpaceDN w:val="0"/>
        <w:adjustRightInd w:val="0"/>
        <w:spacing w:before="240" w:after="0" w:line="240" w:lineRule="auto"/>
        <w:contextualSpacing/>
        <w:jc w:val="center"/>
        <w:rPr>
          <w:rFonts w:ascii="Times New Roman" w:eastAsia="Calibri" w:hAnsi="Times New Roman" w:cs="Times New Roman"/>
          <w:b/>
          <w:sz w:val="24"/>
          <w:szCs w:val="24"/>
        </w:rPr>
      </w:pPr>
      <w:r w:rsidRPr="0017641C">
        <w:rPr>
          <w:rFonts w:ascii="Times New Roman" w:eastAsia="Calibri" w:hAnsi="Times New Roman" w:cs="Times New Roman"/>
          <w:b/>
          <w:bCs/>
          <w:sz w:val="24"/>
          <w:szCs w:val="24"/>
        </w:rPr>
        <w:t>SKYRIUS</w:t>
      </w:r>
    </w:p>
    <w:p w:rsidR="0017641C" w:rsidRPr="0017641C" w:rsidRDefault="0017641C" w:rsidP="0017641C">
      <w:pPr>
        <w:autoSpaceDE w:val="0"/>
        <w:autoSpaceDN w:val="0"/>
        <w:adjustRightInd w:val="0"/>
        <w:spacing w:line="240" w:lineRule="auto"/>
        <w:jc w:val="center"/>
        <w:rPr>
          <w:rFonts w:ascii="Times New Roman" w:eastAsia="Calibri" w:hAnsi="Times New Roman" w:cs="Times New Roman"/>
          <w:b/>
          <w:bCs/>
          <w:sz w:val="24"/>
          <w:szCs w:val="24"/>
        </w:rPr>
      </w:pPr>
      <w:r w:rsidRPr="0017641C">
        <w:rPr>
          <w:rFonts w:ascii="Times New Roman" w:eastAsia="Calibri" w:hAnsi="Times New Roman" w:cs="Times New Roman"/>
          <w:b/>
          <w:bCs/>
          <w:sz w:val="24"/>
          <w:szCs w:val="24"/>
        </w:rPr>
        <w:t>BAIGIAMOSIOS NUOSTATOS</w:t>
      </w:r>
    </w:p>
    <w:p w:rsidR="00B621FB" w:rsidRPr="0017641C" w:rsidRDefault="00B621FB" w:rsidP="00B621FB">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Tarnybos</w:t>
      </w:r>
      <w:r w:rsidRPr="0017641C">
        <w:rPr>
          <w:rFonts w:ascii="Times New Roman" w:eastAsia="Calibri" w:hAnsi="Times New Roman" w:cs="Times New Roman"/>
          <w:sz w:val="24"/>
          <w:szCs w:val="24"/>
        </w:rPr>
        <w:t xml:space="preserve"> darbuotojams taikomos ir kitos Lietuvos Respublikos darbo kodekse ir kituose teisės aktuose nustatytos darbo apmokėjimo sąlygos.</w:t>
      </w:r>
    </w:p>
    <w:p w:rsidR="00B621FB" w:rsidRPr="0017641C" w:rsidRDefault="00B621FB" w:rsidP="00B621FB">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Darbo užmokestis mokamas ne rečiau kaip du kartus per mėnesį – 15 d. mokamas einam</w:t>
      </w:r>
      <w:r>
        <w:rPr>
          <w:rFonts w:ascii="Times New Roman" w:eastAsia="Calibri" w:hAnsi="Times New Roman" w:cs="Times New Roman"/>
          <w:sz w:val="24"/>
          <w:szCs w:val="24"/>
        </w:rPr>
        <w:t>ojo mėnesio avansas, o kito</w:t>
      </w:r>
      <w:r w:rsidRPr="0017641C">
        <w:rPr>
          <w:rFonts w:ascii="Times New Roman" w:eastAsia="Calibri" w:hAnsi="Times New Roman" w:cs="Times New Roman"/>
          <w:sz w:val="24"/>
          <w:szCs w:val="24"/>
        </w:rPr>
        <w:t xml:space="preserve"> mėnesio</w:t>
      </w:r>
      <w:r>
        <w:rPr>
          <w:rFonts w:ascii="Times New Roman" w:eastAsia="Calibri" w:hAnsi="Times New Roman" w:cs="Times New Roman"/>
          <w:sz w:val="24"/>
          <w:szCs w:val="24"/>
        </w:rPr>
        <w:t xml:space="preserve"> 5</w:t>
      </w:r>
      <w:r w:rsidRPr="0017641C">
        <w:rPr>
          <w:rFonts w:ascii="Times New Roman" w:eastAsia="Calibri" w:hAnsi="Times New Roman" w:cs="Times New Roman"/>
          <w:sz w:val="24"/>
          <w:szCs w:val="24"/>
        </w:rPr>
        <w:t xml:space="preserve"> dieną</w:t>
      </w:r>
      <w:r>
        <w:rPr>
          <w:rFonts w:ascii="Times New Roman" w:eastAsia="Calibri" w:hAnsi="Times New Roman" w:cs="Times New Roman"/>
          <w:sz w:val="24"/>
          <w:szCs w:val="24"/>
        </w:rPr>
        <w:t xml:space="preserve"> </w:t>
      </w:r>
      <w:r w:rsidRPr="0017641C">
        <w:rPr>
          <w:rFonts w:ascii="Times New Roman" w:eastAsia="Calibri" w:hAnsi="Times New Roman" w:cs="Times New Roman"/>
          <w:sz w:val="24"/>
          <w:szCs w:val="24"/>
        </w:rPr>
        <w:t xml:space="preserve"> moka</w:t>
      </w:r>
      <w:r>
        <w:rPr>
          <w:rFonts w:ascii="Times New Roman" w:eastAsia="Calibri" w:hAnsi="Times New Roman" w:cs="Times New Roman"/>
          <w:sz w:val="24"/>
          <w:szCs w:val="24"/>
        </w:rPr>
        <w:t>mas darbo užmokestis už praėjusį</w:t>
      </w:r>
      <w:r w:rsidRPr="0017641C">
        <w:rPr>
          <w:rFonts w:ascii="Times New Roman" w:eastAsia="Calibri" w:hAnsi="Times New Roman" w:cs="Times New Roman"/>
          <w:sz w:val="24"/>
          <w:szCs w:val="24"/>
        </w:rPr>
        <w:t xml:space="preserve"> mėnesį.</w:t>
      </w:r>
    </w:p>
    <w:p w:rsidR="00B621FB" w:rsidRPr="0017641C" w:rsidRDefault="00B621FB" w:rsidP="00B621FB">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Darbo užmokestis pervedamas į darbuotojo asmeninę sąskaitą.</w:t>
      </w:r>
    </w:p>
    <w:p w:rsidR="00B621FB" w:rsidRPr="0017641C" w:rsidRDefault="00B621FB" w:rsidP="00B621FB">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Jei yra darbuotojo raštiškas prašymas, darbo užmokestis gali būti mokamas kartą per mėnesį.</w:t>
      </w:r>
    </w:p>
    <w:p w:rsidR="00B621FB" w:rsidRPr="00B621FB" w:rsidRDefault="00B621FB" w:rsidP="00B621FB">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Darbo užmokestis už gruodžio mėnesį sumokamas iki einamųjų metų gruodžio 31 d.</w:t>
      </w:r>
    </w:p>
    <w:p w:rsidR="00B621FB" w:rsidRPr="0017641C" w:rsidRDefault="00B621FB" w:rsidP="00B621FB">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17641C">
        <w:rPr>
          <w:rFonts w:ascii="Times New Roman" w:eastAsia="Calibri" w:hAnsi="Times New Roman" w:cs="Times New Roman"/>
          <w:sz w:val="24"/>
          <w:szCs w:val="24"/>
        </w:rPr>
        <w:t>Šis Aprašas gali būti keičiamas arba pripažįsta</w:t>
      </w:r>
      <w:r>
        <w:rPr>
          <w:rFonts w:ascii="Times New Roman" w:eastAsia="Calibri" w:hAnsi="Times New Roman" w:cs="Times New Roman"/>
          <w:sz w:val="24"/>
          <w:szCs w:val="24"/>
        </w:rPr>
        <w:t>mas netekusiu galios Tarnybos</w:t>
      </w:r>
      <w:r w:rsidRPr="0017641C">
        <w:rPr>
          <w:rFonts w:ascii="Times New Roman" w:eastAsia="Calibri" w:hAnsi="Times New Roman" w:cs="Times New Roman"/>
          <w:sz w:val="24"/>
          <w:szCs w:val="24"/>
        </w:rPr>
        <w:t xml:space="preserve"> direktoriaus įsakymu.</w:t>
      </w:r>
    </w:p>
    <w:p w:rsidR="00B621FB" w:rsidRPr="0017641C" w:rsidRDefault="00B621FB" w:rsidP="00B621FB">
      <w:pPr>
        <w:rPr>
          <w:rFonts w:ascii="Times New Roman" w:eastAsia="Times New Roman" w:hAnsi="Times New Roman" w:cs="Times New Roman"/>
          <w:color w:val="000000"/>
          <w:sz w:val="24"/>
          <w:szCs w:val="24"/>
        </w:rPr>
      </w:pPr>
      <w:r w:rsidRPr="0017641C">
        <w:rPr>
          <w:rFonts w:ascii="Calibri" w:eastAsia="Calibri" w:hAnsi="Calibri" w:cs="Times New Roman"/>
          <w:b/>
          <w:bCs/>
          <w:color w:val="000000"/>
          <w:sz w:val="24"/>
        </w:rPr>
        <w:br w:type="page"/>
      </w:r>
    </w:p>
    <w:p w:rsidR="00320E1F" w:rsidRDefault="00320E1F" w:rsidP="00320E1F">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Varėnos</w:t>
      </w:r>
      <w:r w:rsidRPr="003C0283">
        <w:rPr>
          <w:rFonts w:ascii="Times New Roman" w:eastAsia="Times New Roman" w:hAnsi="Times New Roman" w:cs="Times New Roman"/>
          <w:sz w:val="24"/>
          <w:szCs w:val="24"/>
          <w:lang w:eastAsia="ar-SA"/>
        </w:rPr>
        <w:t xml:space="preserve"> rajono savivaldyb</w:t>
      </w:r>
      <w:r w:rsidRPr="003C0283">
        <w:rPr>
          <w:rFonts w:ascii="Times New Roman" w:eastAsia="Times New Roman" w:hAnsi="Times New Roman" w:cs="Times New Roman" w:hint="eastAsia"/>
          <w:sz w:val="24"/>
          <w:szCs w:val="24"/>
          <w:lang w:eastAsia="ar-SA"/>
        </w:rPr>
        <w:t>ė</w:t>
      </w:r>
      <w:r w:rsidRPr="003C0283">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priešgaisrinės apsaugos tarnybos</w:t>
      </w:r>
      <w:r w:rsidRPr="003C0283">
        <w:rPr>
          <w:rFonts w:ascii="Times New Roman" w:eastAsia="Times New Roman" w:hAnsi="Times New Roman" w:cs="Times New Roman"/>
          <w:sz w:val="24"/>
          <w:szCs w:val="24"/>
          <w:lang w:eastAsia="ar-SA"/>
        </w:rPr>
        <w:t xml:space="preserve"> darbuotoj</w:t>
      </w:r>
      <w:r w:rsidRPr="003C0283">
        <w:rPr>
          <w:rFonts w:ascii="Times New Roman" w:eastAsia="Times New Roman" w:hAnsi="Times New Roman" w:cs="Times New Roman" w:hint="eastAsia"/>
          <w:sz w:val="24"/>
          <w:szCs w:val="24"/>
          <w:lang w:eastAsia="ar-SA"/>
        </w:rPr>
        <w:t>ų</w:t>
      </w:r>
      <w:r w:rsidRPr="003C0283">
        <w:rPr>
          <w:rFonts w:ascii="Times New Roman" w:eastAsia="Times New Roman" w:hAnsi="Times New Roman" w:cs="Times New Roman"/>
          <w:sz w:val="24"/>
          <w:szCs w:val="24"/>
          <w:lang w:eastAsia="ar-SA"/>
        </w:rPr>
        <w:t>, dirban</w:t>
      </w:r>
      <w:r w:rsidRPr="003C0283">
        <w:rPr>
          <w:rFonts w:ascii="Times New Roman" w:eastAsia="Times New Roman" w:hAnsi="Times New Roman" w:cs="Times New Roman" w:hint="eastAsia"/>
          <w:sz w:val="24"/>
          <w:szCs w:val="24"/>
          <w:lang w:eastAsia="ar-SA"/>
        </w:rPr>
        <w:t>č</w:t>
      </w:r>
      <w:r w:rsidRPr="003C0283">
        <w:rPr>
          <w:rFonts w:ascii="Times New Roman" w:eastAsia="Times New Roman" w:hAnsi="Times New Roman" w:cs="Times New Roman"/>
          <w:sz w:val="24"/>
          <w:szCs w:val="24"/>
          <w:lang w:eastAsia="ar-SA"/>
        </w:rPr>
        <w:t>i</w:t>
      </w:r>
      <w:r w:rsidRPr="003C0283">
        <w:rPr>
          <w:rFonts w:ascii="Times New Roman" w:eastAsia="Times New Roman" w:hAnsi="Times New Roman" w:cs="Times New Roman" w:hint="eastAsia"/>
          <w:sz w:val="24"/>
          <w:szCs w:val="24"/>
          <w:lang w:eastAsia="ar-SA"/>
        </w:rPr>
        <w:t>ų</w:t>
      </w:r>
      <w:r w:rsidRPr="003C0283">
        <w:rPr>
          <w:rFonts w:ascii="Times New Roman" w:eastAsia="Times New Roman" w:hAnsi="Times New Roman" w:cs="Times New Roman"/>
          <w:sz w:val="24"/>
          <w:szCs w:val="24"/>
          <w:lang w:eastAsia="ar-SA"/>
        </w:rPr>
        <w:t xml:space="preserve"> pagal darbo sutartis, darbo apmok</w:t>
      </w:r>
      <w:r w:rsidRPr="003C0283">
        <w:rPr>
          <w:rFonts w:ascii="Times New Roman" w:eastAsia="Times New Roman" w:hAnsi="Times New Roman" w:cs="Times New Roman" w:hint="eastAsia"/>
          <w:sz w:val="24"/>
          <w:szCs w:val="24"/>
          <w:lang w:eastAsia="ar-SA"/>
        </w:rPr>
        <w:t>ė</w:t>
      </w:r>
      <w:r w:rsidRPr="003C0283">
        <w:rPr>
          <w:rFonts w:ascii="Times New Roman" w:eastAsia="Times New Roman" w:hAnsi="Times New Roman" w:cs="Times New Roman"/>
          <w:sz w:val="24"/>
          <w:szCs w:val="24"/>
          <w:lang w:eastAsia="ar-SA"/>
        </w:rPr>
        <w:t xml:space="preserve">jimo tvarkos aprašo </w:t>
      </w:r>
    </w:p>
    <w:p w:rsidR="00320E1F" w:rsidRPr="003C0283" w:rsidRDefault="00320E1F" w:rsidP="00320E1F">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Pr="003C0283">
        <w:rPr>
          <w:rFonts w:ascii="Times New Roman" w:eastAsia="Times New Roman" w:hAnsi="Times New Roman" w:cs="Times New Roman"/>
          <w:sz w:val="24"/>
          <w:szCs w:val="24"/>
          <w:lang w:eastAsia="ar-SA"/>
        </w:rPr>
        <w:t xml:space="preserve"> priedas     </w:t>
      </w:r>
    </w:p>
    <w:p w:rsidR="00320E1F" w:rsidRDefault="00320E1F" w:rsidP="00320E1F">
      <w:pPr>
        <w:tabs>
          <w:tab w:val="left" w:pos="709"/>
        </w:tabs>
        <w:suppressAutoHyphens/>
        <w:spacing w:after="0" w:line="240" w:lineRule="auto"/>
        <w:jc w:val="center"/>
        <w:rPr>
          <w:rFonts w:ascii="Times New Roman" w:eastAsia="Times New Roman" w:hAnsi="Times New Roman" w:cs="Times New Roman"/>
          <w:sz w:val="24"/>
          <w:szCs w:val="24"/>
          <w:lang w:eastAsia="ar-SA"/>
        </w:rPr>
      </w:pPr>
    </w:p>
    <w:p w:rsidR="00320E1F" w:rsidRPr="003C0283" w:rsidRDefault="00320E1F" w:rsidP="00320E1F">
      <w:pPr>
        <w:tabs>
          <w:tab w:val="left" w:pos="709"/>
        </w:tabs>
        <w:suppressAutoHyphens/>
        <w:spacing w:after="0" w:line="240" w:lineRule="auto"/>
        <w:jc w:val="center"/>
        <w:rPr>
          <w:rFonts w:ascii="Times New Roman" w:eastAsia="Times New Roman" w:hAnsi="Times New Roman" w:cs="Times New Roman"/>
          <w:sz w:val="24"/>
          <w:szCs w:val="24"/>
          <w:lang w:eastAsia="ar-SA"/>
        </w:rPr>
      </w:pPr>
    </w:p>
    <w:p w:rsidR="00320E1F" w:rsidRPr="007B6272" w:rsidRDefault="00320E1F" w:rsidP="00320E1F">
      <w:pPr>
        <w:tabs>
          <w:tab w:val="left" w:pos="709"/>
        </w:tabs>
        <w:suppressAutoHyphens/>
        <w:spacing w:after="0" w:line="240" w:lineRule="auto"/>
        <w:jc w:val="center"/>
        <w:rPr>
          <w:rFonts w:ascii="Times New Roman" w:eastAsia="Times New Roman" w:hAnsi="Times New Roman" w:cs="Times New Roman"/>
          <w:b/>
          <w:sz w:val="24"/>
          <w:szCs w:val="20"/>
          <w:lang w:eastAsia="ar-SA"/>
        </w:rPr>
      </w:pPr>
      <w:r>
        <w:rPr>
          <w:rFonts w:ascii="TimesLT" w:eastAsia="Times New Roman" w:hAnsi="TimesLT" w:cs="Times New Roman"/>
          <w:b/>
          <w:sz w:val="24"/>
          <w:szCs w:val="20"/>
          <w:lang w:eastAsia="ar-SA"/>
        </w:rPr>
        <w:t xml:space="preserve"> A</w:t>
      </w:r>
      <w:r w:rsidR="00D400E2">
        <w:rPr>
          <w:rFonts w:ascii="TimesLT" w:eastAsia="Times New Roman" w:hAnsi="TimesLT" w:cs="Times New Roman"/>
          <w:b/>
          <w:sz w:val="24"/>
          <w:szCs w:val="20"/>
          <w:lang w:eastAsia="ar-SA"/>
        </w:rPr>
        <w:t xml:space="preserve"> LYGIO </w:t>
      </w:r>
      <w:r>
        <w:rPr>
          <w:rFonts w:ascii="TimesLT" w:eastAsia="Times New Roman" w:hAnsi="TimesLT" w:cs="Times New Roman"/>
          <w:b/>
          <w:sz w:val="24"/>
          <w:szCs w:val="20"/>
          <w:lang w:eastAsia="ar-SA"/>
        </w:rPr>
        <w:t>VADOVŲ IR JŲ PAVADUOTOJŲ</w:t>
      </w:r>
      <w:r w:rsidRPr="007B6272">
        <w:rPr>
          <w:rFonts w:ascii="TimesLT" w:eastAsia="Times New Roman" w:hAnsi="TimesLT" w:cs="Times New Roman"/>
          <w:b/>
          <w:sz w:val="24"/>
          <w:szCs w:val="20"/>
          <w:lang w:eastAsia="ar-SA"/>
        </w:rPr>
        <w:t xml:space="preserve"> PAREIGINĖS ALGOS</w:t>
      </w:r>
    </w:p>
    <w:p w:rsidR="00320E1F" w:rsidRPr="007B6272" w:rsidRDefault="00320E1F" w:rsidP="00320E1F">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b/>
          <w:sz w:val="24"/>
          <w:szCs w:val="20"/>
          <w:lang w:eastAsia="ar-SA"/>
        </w:rPr>
        <w:t>PASTOVIOSIOS DALIES KOEFICIENTAI</w:t>
      </w:r>
    </w:p>
    <w:p w:rsidR="00320E1F" w:rsidRPr="007B6272" w:rsidRDefault="00320E1F" w:rsidP="00320E1F">
      <w:pPr>
        <w:tabs>
          <w:tab w:val="left" w:pos="709"/>
        </w:tabs>
        <w:suppressAutoHyphens/>
        <w:spacing w:after="0" w:line="240" w:lineRule="auto"/>
        <w:jc w:val="center"/>
        <w:rPr>
          <w:rFonts w:ascii="TimesLT" w:eastAsia="Times New Roman" w:hAnsi="TimesLT" w:cs="Times New Roman"/>
          <w:b/>
          <w:sz w:val="24"/>
          <w:szCs w:val="20"/>
          <w:lang w:eastAsia="ar-SA"/>
        </w:rPr>
      </w:pP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2551"/>
        <w:gridCol w:w="236"/>
        <w:gridCol w:w="352"/>
        <w:gridCol w:w="1822"/>
        <w:gridCol w:w="2431"/>
      </w:tblGrid>
      <w:tr w:rsidR="00320E1F" w:rsidRPr="007B6272" w:rsidTr="00921A9B">
        <w:tc>
          <w:tcPr>
            <w:tcW w:w="2235" w:type="dxa"/>
            <w:tcBorders>
              <w:top w:val="single" w:sz="4" w:space="0" w:color="auto"/>
              <w:left w:val="single" w:sz="4" w:space="0" w:color="auto"/>
              <w:bottom w:val="single" w:sz="4" w:space="0" w:color="auto"/>
              <w:right w:val="single" w:sz="4" w:space="0" w:color="auto"/>
            </w:tcBorders>
          </w:tcPr>
          <w:p w:rsidR="00320E1F" w:rsidRPr="007B6272" w:rsidRDefault="00320E1F" w:rsidP="0017234B">
            <w:pPr>
              <w:tabs>
                <w:tab w:val="left" w:pos="709"/>
              </w:tabs>
              <w:suppressAutoHyphens/>
              <w:spacing w:after="0" w:line="240" w:lineRule="auto"/>
              <w:jc w:val="center"/>
              <w:rPr>
                <w:rFonts w:ascii="TimesLT" w:eastAsia="Times New Roman" w:hAnsi="TimesLT" w:cs="Times New Roman"/>
                <w:b/>
                <w:sz w:val="24"/>
                <w:szCs w:val="20"/>
                <w:lang w:eastAsia="ar-SA"/>
              </w:rPr>
            </w:pPr>
          </w:p>
        </w:tc>
        <w:tc>
          <w:tcPr>
            <w:tcW w:w="7392" w:type="dxa"/>
            <w:gridSpan w:val="5"/>
            <w:tcBorders>
              <w:top w:val="single" w:sz="4" w:space="0" w:color="auto"/>
              <w:left w:val="single" w:sz="4" w:space="0" w:color="auto"/>
              <w:bottom w:val="single" w:sz="4" w:space="0" w:color="auto"/>
              <w:right w:val="single" w:sz="4" w:space="0" w:color="auto"/>
            </w:tcBorders>
            <w:hideMark/>
          </w:tcPr>
          <w:p w:rsidR="00320E1F" w:rsidRPr="007B6272" w:rsidRDefault="00320E1F" w:rsidP="00921A9B">
            <w:pPr>
              <w:tabs>
                <w:tab w:val="left" w:pos="709"/>
                <w:tab w:val="left" w:pos="3022"/>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Pastoviosios dalies koeficientai (pareiginės algos baziniais dydžiais)</w:t>
            </w:r>
          </w:p>
        </w:tc>
      </w:tr>
      <w:tr w:rsidR="00320E1F" w:rsidRPr="007B6272" w:rsidTr="00921A9B">
        <w:tc>
          <w:tcPr>
            <w:tcW w:w="2235" w:type="dxa"/>
            <w:vMerge w:val="restart"/>
            <w:tcBorders>
              <w:top w:val="single" w:sz="4" w:space="0" w:color="auto"/>
              <w:left w:val="single" w:sz="4" w:space="0" w:color="auto"/>
              <w:bottom w:val="single" w:sz="4" w:space="0" w:color="auto"/>
              <w:right w:val="single" w:sz="4" w:space="0" w:color="auto"/>
            </w:tcBorders>
            <w:hideMark/>
          </w:tcPr>
          <w:p w:rsidR="00320E1F" w:rsidRPr="007B6272" w:rsidRDefault="00320E1F"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Pareigybės lygis</w:t>
            </w:r>
          </w:p>
        </w:tc>
        <w:tc>
          <w:tcPr>
            <w:tcW w:w="7392" w:type="dxa"/>
            <w:gridSpan w:val="5"/>
            <w:tcBorders>
              <w:top w:val="single" w:sz="4" w:space="0" w:color="auto"/>
              <w:left w:val="single" w:sz="4" w:space="0" w:color="auto"/>
              <w:bottom w:val="nil"/>
              <w:right w:val="single" w:sz="4" w:space="0" w:color="auto"/>
            </w:tcBorders>
            <w:hideMark/>
          </w:tcPr>
          <w:p w:rsidR="00320E1F" w:rsidRPr="007B6272" w:rsidRDefault="00626325" w:rsidP="0017234B">
            <w:pPr>
              <w:tabs>
                <w:tab w:val="left" w:pos="709"/>
              </w:tabs>
              <w:suppressAutoHyphens/>
              <w:spacing w:after="0" w:line="240" w:lineRule="auto"/>
              <w:jc w:val="center"/>
              <w:rPr>
                <w:rFonts w:ascii="TimesLT" w:eastAsia="Times New Roman" w:hAnsi="TimesLT" w:cs="Times New Roman"/>
                <w:b/>
                <w:sz w:val="24"/>
                <w:szCs w:val="20"/>
                <w:lang w:eastAsia="ar-SA"/>
              </w:rPr>
            </w:pPr>
            <w:r>
              <w:rPr>
                <w:rFonts w:ascii="TimesLT" w:eastAsia="Times New Roman" w:hAnsi="TimesLT" w:cs="Times New Roman"/>
                <w:sz w:val="24"/>
                <w:szCs w:val="20"/>
                <w:lang w:eastAsia="ar-SA"/>
              </w:rPr>
              <w:t>Vadovaujamo</w:t>
            </w:r>
            <w:r w:rsidR="00320E1F" w:rsidRPr="007B6272">
              <w:rPr>
                <w:rFonts w:ascii="TimesLT" w:eastAsia="Times New Roman" w:hAnsi="TimesLT" w:cs="Times New Roman"/>
                <w:sz w:val="24"/>
                <w:szCs w:val="20"/>
                <w:lang w:eastAsia="ar-SA"/>
              </w:rPr>
              <w:t xml:space="preserve"> darbo patirtis (metais)</w:t>
            </w:r>
          </w:p>
        </w:tc>
      </w:tr>
      <w:tr w:rsidR="00921A9B" w:rsidRPr="007B6272" w:rsidTr="00921A9B">
        <w:tc>
          <w:tcPr>
            <w:tcW w:w="2235" w:type="dxa"/>
            <w:vMerge/>
            <w:tcBorders>
              <w:top w:val="single" w:sz="4" w:space="0" w:color="auto"/>
              <w:left w:val="single" w:sz="4" w:space="0" w:color="auto"/>
              <w:bottom w:val="single" w:sz="4" w:space="0" w:color="auto"/>
              <w:right w:val="single" w:sz="4" w:space="0" w:color="auto"/>
            </w:tcBorders>
            <w:vAlign w:val="center"/>
            <w:hideMark/>
          </w:tcPr>
          <w:p w:rsidR="00921A9B" w:rsidRPr="007B6272" w:rsidRDefault="00921A9B" w:rsidP="0017234B">
            <w:pPr>
              <w:spacing w:after="0" w:line="240" w:lineRule="auto"/>
              <w:rPr>
                <w:rFonts w:ascii="TimesLT" w:eastAsia="Times New Roman" w:hAnsi="TimesLT" w:cs="Times New Roman"/>
                <w:b/>
                <w:sz w:val="24"/>
                <w:szCs w:val="24"/>
                <w:lang w:eastAsia="ar-SA"/>
              </w:rPr>
            </w:pPr>
          </w:p>
        </w:tc>
        <w:tc>
          <w:tcPr>
            <w:tcW w:w="2551" w:type="dxa"/>
            <w:tcBorders>
              <w:top w:val="single" w:sz="4" w:space="0" w:color="auto"/>
              <w:left w:val="single" w:sz="4" w:space="0" w:color="auto"/>
              <w:bottom w:val="single" w:sz="4" w:space="0" w:color="auto"/>
              <w:right w:val="nil"/>
            </w:tcBorders>
            <w:hideMark/>
          </w:tcPr>
          <w:p w:rsidR="00921A9B" w:rsidRPr="007B6272" w:rsidRDefault="00921A9B" w:rsidP="0017234B">
            <w:pPr>
              <w:tabs>
                <w:tab w:val="left" w:pos="709"/>
              </w:tabs>
              <w:suppressAutoHyphens/>
              <w:spacing w:after="0" w:line="240" w:lineRule="auto"/>
              <w:jc w:val="center"/>
              <w:rPr>
                <w:rFonts w:ascii="TimesLT" w:eastAsia="Times New Roman" w:hAnsi="TimesLT" w:cs="Times New Roman"/>
                <w:b/>
                <w:sz w:val="24"/>
                <w:szCs w:val="20"/>
                <w:lang w:eastAsia="ar-SA"/>
              </w:rPr>
            </w:pPr>
            <w:r>
              <w:rPr>
                <w:rFonts w:ascii="TimesLT" w:eastAsia="Times New Roman" w:hAnsi="TimesLT" w:cs="Times New Roman"/>
                <w:sz w:val="24"/>
                <w:szCs w:val="20"/>
                <w:lang w:eastAsia="ar-SA"/>
              </w:rPr>
              <w:t xml:space="preserve">    Iki 5</w:t>
            </w:r>
          </w:p>
        </w:tc>
        <w:tc>
          <w:tcPr>
            <w:tcW w:w="236" w:type="dxa"/>
            <w:tcBorders>
              <w:top w:val="single" w:sz="4" w:space="0" w:color="auto"/>
              <w:left w:val="nil"/>
              <w:bottom w:val="single" w:sz="4" w:space="0" w:color="auto"/>
              <w:right w:val="single" w:sz="4" w:space="0" w:color="auto"/>
            </w:tcBorders>
            <w:hideMark/>
          </w:tcPr>
          <w:p w:rsidR="00921A9B" w:rsidRPr="00BE6021" w:rsidRDefault="00921A9B" w:rsidP="0017234B">
            <w:pPr>
              <w:tabs>
                <w:tab w:val="left" w:pos="709"/>
              </w:tabs>
              <w:suppressAutoHyphens/>
              <w:spacing w:after="0" w:line="240" w:lineRule="auto"/>
              <w:rPr>
                <w:rFonts w:ascii="TimesLT" w:eastAsia="Times New Roman" w:hAnsi="TimesLT" w:cs="Times New Roman"/>
                <w:sz w:val="24"/>
                <w:szCs w:val="20"/>
                <w:lang w:eastAsia="ar-SA"/>
              </w:rPr>
            </w:pPr>
          </w:p>
        </w:tc>
        <w:tc>
          <w:tcPr>
            <w:tcW w:w="352" w:type="dxa"/>
            <w:tcBorders>
              <w:top w:val="single" w:sz="4" w:space="0" w:color="auto"/>
              <w:left w:val="single" w:sz="4" w:space="0" w:color="auto"/>
              <w:bottom w:val="single" w:sz="4" w:space="0" w:color="auto"/>
              <w:right w:val="nil"/>
            </w:tcBorders>
          </w:tcPr>
          <w:p w:rsidR="00921A9B" w:rsidRPr="00BE6021" w:rsidRDefault="00921A9B" w:rsidP="0017234B">
            <w:pPr>
              <w:tabs>
                <w:tab w:val="left" w:pos="709"/>
              </w:tabs>
              <w:suppressAutoHyphens/>
              <w:spacing w:after="0" w:line="240" w:lineRule="auto"/>
              <w:rPr>
                <w:rFonts w:ascii="TimesLT" w:eastAsia="Times New Roman" w:hAnsi="TimesLT" w:cs="Times New Roman"/>
                <w:sz w:val="24"/>
                <w:szCs w:val="20"/>
                <w:lang w:eastAsia="ar-SA"/>
              </w:rPr>
            </w:pPr>
          </w:p>
        </w:tc>
        <w:tc>
          <w:tcPr>
            <w:tcW w:w="1822" w:type="dxa"/>
            <w:tcBorders>
              <w:top w:val="single" w:sz="4" w:space="0" w:color="auto"/>
              <w:left w:val="nil"/>
              <w:bottom w:val="single" w:sz="4" w:space="0" w:color="auto"/>
              <w:right w:val="single" w:sz="4" w:space="0" w:color="auto"/>
            </w:tcBorders>
            <w:hideMark/>
          </w:tcPr>
          <w:p w:rsidR="00921A9B" w:rsidRPr="007B6272" w:rsidRDefault="00921A9B" w:rsidP="0017234B">
            <w:pPr>
              <w:tabs>
                <w:tab w:val="left" w:pos="709"/>
              </w:tabs>
              <w:suppressAutoHyphens/>
              <w:spacing w:after="0" w:line="240" w:lineRule="auto"/>
              <w:jc w:val="center"/>
              <w:rPr>
                <w:rFonts w:ascii="TimesLT" w:eastAsia="Times New Roman" w:hAnsi="TimesLT" w:cs="Times New Roman"/>
                <w:b/>
                <w:sz w:val="24"/>
                <w:szCs w:val="20"/>
                <w:lang w:eastAsia="ar-SA"/>
              </w:rPr>
            </w:pPr>
            <w:r>
              <w:rPr>
                <w:rFonts w:ascii="TimesLT" w:eastAsia="Times New Roman" w:hAnsi="TimesLT" w:cs="Times New Roman"/>
                <w:sz w:val="24"/>
                <w:szCs w:val="20"/>
                <w:lang w:eastAsia="ar-SA"/>
              </w:rPr>
              <w:t>5 -</w:t>
            </w:r>
            <w:r w:rsidRPr="007B6272">
              <w:rPr>
                <w:rFonts w:ascii="TimesLT" w:eastAsia="Times New Roman" w:hAnsi="TimesLT" w:cs="Times New Roman"/>
                <w:sz w:val="24"/>
                <w:szCs w:val="20"/>
                <w:lang w:eastAsia="ar-SA"/>
              </w:rPr>
              <w:t>10</w:t>
            </w:r>
          </w:p>
        </w:tc>
        <w:tc>
          <w:tcPr>
            <w:tcW w:w="2431" w:type="dxa"/>
            <w:tcBorders>
              <w:top w:val="single" w:sz="4" w:space="0" w:color="auto"/>
              <w:left w:val="single" w:sz="4" w:space="0" w:color="auto"/>
              <w:bottom w:val="single" w:sz="4" w:space="0" w:color="auto"/>
              <w:right w:val="single" w:sz="4" w:space="0" w:color="auto"/>
            </w:tcBorders>
            <w:hideMark/>
          </w:tcPr>
          <w:p w:rsidR="00921A9B" w:rsidRPr="007B6272" w:rsidRDefault="00921A9B"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Daugiau kaip 10</w:t>
            </w:r>
          </w:p>
        </w:tc>
      </w:tr>
      <w:tr w:rsidR="00921A9B" w:rsidRPr="003C0283" w:rsidTr="00921A9B">
        <w:trPr>
          <w:trHeight w:val="325"/>
        </w:trPr>
        <w:tc>
          <w:tcPr>
            <w:tcW w:w="2235" w:type="dxa"/>
            <w:tcBorders>
              <w:top w:val="single" w:sz="4" w:space="0" w:color="auto"/>
              <w:left w:val="single" w:sz="4" w:space="0" w:color="auto"/>
              <w:bottom w:val="single" w:sz="4" w:space="0" w:color="auto"/>
              <w:right w:val="single" w:sz="4" w:space="0" w:color="auto"/>
            </w:tcBorders>
            <w:hideMark/>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Pr>
                <w:rFonts w:ascii="TimesLT" w:eastAsia="Times New Roman" w:hAnsi="TimesLT" w:cs="Times New Roman"/>
                <w:b/>
                <w:color w:val="000000"/>
                <w:sz w:val="24"/>
                <w:szCs w:val="20"/>
                <w:lang w:eastAsia="ar-SA"/>
              </w:rPr>
              <w:t>A</w:t>
            </w:r>
            <w:r w:rsidRPr="003C0283">
              <w:rPr>
                <w:rFonts w:ascii="TimesLT" w:eastAsia="Times New Roman" w:hAnsi="TimesLT" w:cs="Times New Roman"/>
                <w:b/>
                <w:color w:val="000000"/>
                <w:sz w:val="24"/>
                <w:szCs w:val="20"/>
                <w:lang w:eastAsia="ar-SA"/>
              </w:rPr>
              <w:t xml:space="preserve"> lygis</w:t>
            </w:r>
          </w:p>
        </w:tc>
        <w:tc>
          <w:tcPr>
            <w:tcW w:w="2551" w:type="dxa"/>
            <w:tcBorders>
              <w:top w:val="nil"/>
              <w:left w:val="nil"/>
              <w:bottom w:val="single" w:sz="8" w:space="0" w:color="auto"/>
              <w:right w:val="nil"/>
            </w:tcBorders>
            <w:vAlign w:val="center"/>
            <w:hideMark/>
          </w:tcPr>
          <w:p w:rsidR="00921A9B"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9,4–15,3</w:t>
            </w:r>
            <w:r w:rsidRPr="00736473">
              <w:rPr>
                <w:rFonts w:ascii="Times New Roman" w:hAnsi="Times New Roman" w:cs="Times New Roman"/>
                <w:b/>
                <w:bCs/>
                <w:color w:val="000000"/>
                <w:sz w:val="24"/>
                <w:szCs w:val="24"/>
              </w:rPr>
              <w:t>,1</w:t>
            </w:r>
          </w:p>
        </w:tc>
        <w:tc>
          <w:tcPr>
            <w:tcW w:w="236" w:type="dxa"/>
            <w:tcBorders>
              <w:top w:val="single" w:sz="4" w:space="0" w:color="auto"/>
              <w:left w:val="nil"/>
              <w:bottom w:val="single" w:sz="4" w:space="0" w:color="auto"/>
              <w:right w:val="single" w:sz="4" w:space="0" w:color="auto"/>
            </w:tcBorders>
            <w:vAlign w:val="center"/>
            <w:hideMark/>
          </w:tcPr>
          <w:p w:rsidR="00921A9B"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p>
        </w:tc>
        <w:tc>
          <w:tcPr>
            <w:tcW w:w="352" w:type="dxa"/>
            <w:tcBorders>
              <w:top w:val="single" w:sz="4" w:space="0" w:color="auto"/>
              <w:left w:val="single" w:sz="4" w:space="0" w:color="auto"/>
              <w:bottom w:val="single" w:sz="4" w:space="0" w:color="auto"/>
              <w:right w:val="nil"/>
            </w:tcBorders>
            <w:vAlign w:val="center"/>
          </w:tcPr>
          <w:p w:rsidR="00921A9B"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p>
        </w:tc>
        <w:tc>
          <w:tcPr>
            <w:tcW w:w="1822" w:type="dxa"/>
            <w:tcBorders>
              <w:top w:val="single" w:sz="4" w:space="0" w:color="auto"/>
              <w:left w:val="nil"/>
              <w:bottom w:val="single" w:sz="8" w:space="0" w:color="auto"/>
              <w:right w:val="single" w:sz="8" w:space="0" w:color="auto"/>
            </w:tcBorders>
            <w:vAlign w:val="center"/>
            <w:hideMark/>
          </w:tcPr>
          <w:p w:rsidR="00921A9B"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9,5–15</w:t>
            </w:r>
            <w:r w:rsidRPr="00736473">
              <w:rPr>
                <w:rFonts w:ascii="Times New Roman" w:hAnsi="Times New Roman" w:cs="Times New Roman"/>
                <w:b/>
                <w:bCs/>
                <w:color w:val="000000"/>
                <w:sz w:val="24"/>
                <w:szCs w:val="24"/>
              </w:rPr>
              <w:t>,</w:t>
            </w:r>
            <w:r>
              <w:rPr>
                <w:rFonts w:ascii="Times New Roman" w:hAnsi="Times New Roman" w:cs="Times New Roman"/>
                <w:b/>
                <w:bCs/>
                <w:color w:val="000000"/>
                <w:sz w:val="24"/>
                <w:szCs w:val="24"/>
              </w:rPr>
              <w:t>5</w:t>
            </w:r>
          </w:p>
        </w:tc>
        <w:tc>
          <w:tcPr>
            <w:tcW w:w="2431" w:type="dxa"/>
            <w:tcBorders>
              <w:top w:val="nil"/>
              <w:left w:val="nil"/>
              <w:bottom w:val="single" w:sz="8" w:space="0" w:color="auto"/>
              <w:right w:val="single" w:sz="8" w:space="0" w:color="auto"/>
            </w:tcBorders>
            <w:vAlign w:val="center"/>
            <w:hideMark/>
          </w:tcPr>
          <w:p w:rsidR="00921A9B"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9,6–15</w:t>
            </w:r>
            <w:r w:rsidRPr="00736473">
              <w:rPr>
                <w:rFonts w:ascii="Times New Roman" w:hAnsi="Times New Roman" w:cs="Times New Roman"/>
                <w:b/>
                <w:bCs/>
                <w:color w:val="000000"/>
                <w:sz w:val="24"/>
                <w:szCs w:val="24"/>
              </w:rPr>
              <w:t>,</w:t>
            </w:r>
            <w:r>
              <w:rPr>
                <w:rFonts w:ascii="Times New Roman" w:hAnsi="Times New Roman" w:cs="Times New Roman"/>
                <w:b/>
                <w:bCs/>
                <w:color w:val="000000"/>
                <w:sz w:val="24"/>
                <w:szCs w:val="24"/>
              </w:rPr>
              <w:t>7</w:t>
            </w:r>
          </w:p>
        </w:tc>
      </w:tr>
      <w:tr w:rsidR="00921A9B" w:rsidRPr="003C0283" w:rsidTr="00921A9B">
        <w:tc>
          <w:tcPr>
            <w:tcW w:w="2235" w:type="dxa"/>
            <w:tcBorders>
              <w:top w:val="single" w:sz="4" w:space="0" w:color="auto"/>
              <w:left w:val="single" w:sz="4" w:space="0" w:color="auto"/>
              <w:bottom w:val="single" w:sz="4" w:space="0" w:color="auto"/>
              <w:right w:val="single" w:sz="4" w:space="0" w:color="auto"/>
            </w:tcBorders>
            <w:hideMark/>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Direktorius</w:t>
            </w:r>
          </w:p>
        </w:tc>
        <w:tc>
          <w:tcPr>
            <w:tcW w:w="2551" w:type="dxa"/>
            <w:tcBorders>
              <w:top w:val="single" w:sz="4" w:space="0" w:color="auto"/>
              <w:left w:val="single" w:sz="4" w:space="0" w:color="auto"/>
              <w:bottom w:val="single" w:sz="4" w:space="0" w:color="auto"/>
              <w:right w:val="nil"/>
            </w:tcBorders>
            <w:hideMark/>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236" w:type="dxa"/>
            <w:tcBorders>
              <w:top w:val="single" w:sz="4" w:space="0" w:color="auto"/>
              <w:left w:val="nil"/>
              <w:bottom w:val="single" w:sz="4" w:space="0" w:color="auto"/>
              <w:right w:val="single" w:sz="4" w:space="0" w:color="auto"/>
            </w:tcBorders>
            <w:hideMark/>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352" w:type="dxa"/>
            <w:tcBorders>
              <w:top w:val="single" w:sz="4" w:space="0" w:color="auto"/>
              <w:left w:val="single" w:sz="4" w:space="0" w:color="auto"/>
              <w:bottom w:val="single" w:sz="4" w:space="0" w:color="auto"/>
              <w:right w:val="nil"/>
            </w:tcBorders>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822" w:type="dxa"/>
            <w:tcBorders>
              <w:top w:val="single" w:sz="4" w:space="0" w:color="auto"/>
              <w:left w:val="nil"/>
              <w:bottom w:val="single" w:sz="4" w:space="0" w:color="auto"/>
              <w:right w:val="single" w:sz="4" w:space="0" w:color="auto"/>
            </w:tcBorders>
            <w:hideMark/>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2431" w:type="dxa"/>
            <w:tcBorders>
              <w:top w:val="single" w:sz="4" w:space="0" w:color="auto"/>
              <w:left w:val="single" w:sz="4" w:space="0" w:color="auto"/>
              <w:bottom w:val="single" w:sz="4" w:space="0" w:color="auto"/>
              <w:right w:val="single" w:sz="4" w:space="0" w:color="auto"/>
            </w:tcBorders>
            <w:hideMark/>
          </w:tcPr>
          <w:p w:rsidR="00921A9B"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11,0</w:t>
            </w:r>
          </w:p>
        </w:tc>
      </w:tr>
    </w:tbl>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Varėnos</w:t>
      </w:r>
      <w:r w:rsidRPr="003C0283">
        <w:rPr>
          <w:rFonts w:ascii="Times New Roman" w:eastAsia="Times New Roman" w:hAnsi="Times New Roman" w:cs="Times New Roman"/>
          <w:sz w:val="24"/>
          <w:szCs w:val="24"/>
          <w:lang w:eastAsia="ar-SA"/>
        </w:rPr>
        <w:t xml:space="preserve"> rajono savivaldyb</w:t>
      </w:r>
      <w:r w:rsidRPr="003C0283">
        <w:rPr>
          <w:rFonts w:ascii="Times New Roman" w:eastAsia="Times New Roman" w:hAnsi="Times New Roman" w:cs="Times New Roman" w:hint="eastAsia"/>
          <w:sz w:val="24"/>
          <w:szCs w:val="24"/>
          <w:lang w:eastAsia="ar-SA"/>
        </w:rPr>
        <w:t>ė</w:t>
      </w:r>
      <w:r w:rsidRPr="003C0283">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priešgaisrinės apsaugos tarnybos</w:t>
      </w:r>
      <w:r w:rsidRPr="003C0283">
        <w:rPr>
          <w:rFonts w:ascii="Times New Roman" w:eastAsia="Times New Roman" w:hAnsi="Times New Roman" w:cs="Times New Roman"/>
          <w:sz w:val="24"/>
          <w:szCs w:val="24"/>
          <w:lang w:eastAsia="ar-SA"/>
        </w:rPr>
        <w:t xml:space="preserve"> darbuotoj</w:t>
      </w:r>
      <w:r w:rsidRPr="003C0283">
        <w:rPr>
          <w:rFonts w:ascii="Times New Roman" w:eastAsia="Times New Roman" w:hAnsi="Times New Roman" w:cs="Times New Roman" w:hint="eastAsia"/>
          <w:sz w:val="24"/>
          <w:szCs w:val="24"/>
          <w:lang w:eastAsia="ar-SA"/>
        </w:rPr>
        <w:t>ų</w:t>
      </w:r>
      <w:r w:rsidRPr="003C0283">
        <w:rPr>
          <w:rFonts w:ascii="Times New Roman" w:eastAsia="Times New Roman" w:hAnsi="Times New Roman" w:cs="Times New Roman"/>
          <w:sz w:val="24"/>
          <w:szCs w:val="24"/>
          <w:lang w:eastAsia="ar-SA"/>
        </w:rPr>
        <w:t>, dirban</w:t>
      </w:r>
      <w:r w:rsidRPr="003C0283">
        <w:rPr>
          <w:rFonts w:ascii="Times New Roman" w:eastAsia="Times New Roman" w:hAnsi="Times New Roman" w:cs="Times New Roman" w:hint="eastAsia"/>
          <w:sz w:val="24"/>
          <w:szCs w:val="24"/>
          <w:lang w:eastAsia="ar-SA"/>
        </w:rPr>
        <w:t>č</w:t>
      </w:r>
      <w:r w:rsidRPr="003C0283">
        <w:rPr>
          <w:rFonts w:ascii="Times New Roman" w:eastAsia="Times New Roman" w:hAnsi="Times New Roman" w:cs="Times New Roman"/>
          <w:sz w:val="24"/>
          <w:szCs w:val="24"/>
          <w:lang w:eastAsia="ar-SA"/>
        </w:rPr>
        <w:t>i</w:t>
      </w:r>
      <w:r w:rsidRPr="003C0283">
        <w:rPr>
          <w:rFonts w:ascii="Times New Roman" w:eastAsia="Times New Roman" w:hAnsi="Times New Roman" w:cs="Times New Roman" w:hint="eastAsia"/>
          <w:sz w:val="24"/>
          <w:szCs w:val="24"/>
          <w:lang w:eastAsia="ar-SA"/>
        </w:rPr>
        <w:t>ų</w:t>
      </w:r>
      <w:r w:rsidRPr="003C0283">
        <w:rPr>
          <w:rFonts w:ascii="Times New Roman" w:eastAsia="Times New Roman" w:hAnsi="Times New Roman" w:cs="Times New Roman"/>
          <w:sz w:val="24"/>
          <w:szCs w:val="24"/>
          <w:lang w:eastAsia="ar-SA"/>
        </w:rPr>
        <w:t xml:space="preserve"> pagal darbo sutartis, darbo apmok</w:t>
      </w:r>
      <w:r w:rsidRPr="003C0283">
        <w:rPr>
          <w:rFonts w:ascii="Times New Roman" w:eastAsia="Times New Roman" w:hAnsi="Times New Roman" w:cs="Times New Roman" w:hint="eastAsia"/>
          <w:sz w:val="24"/>
          <w:szCs w:val="24"/>
          <w:lang w:eastAsia="ar-SA"/>
        </w:rPr>
        <w:t>ė</w:t>
      </w:r>
      <w:r w:rsidRPr="003C0283">
        <w:rPr>
          <w:rFonts w:ascii="Times New Roman" w:eastAsia="Times New Roman" w:hAnsi="Times New Roman" w:cs="Times New Roman"/>
          <w:sz w:val="24"/>
          <w:szCs w:val="24"/>
          <w:lang w:eastAsia="ar-SA"/>
        </w:rPr>
        <w:t xml:space="preserve">jimo tvarkos aprašo </w:t>
      </w:r>
    </w:p>
    <w:p w:rsidR="0050584C" w:rsidRPr="003C0283" w:rsidRDefault="0050584C" w:rsidP="0050584C">
      <w:pPr>
        <w:tabs>
          <w:tab w:val="left" w:pos="709"/>
        </w:tabs>
        <w:suppressAutoHyphens/>
        <w:spacing w:after="0" w:line="240" w:lineRule="auto"/>
        <w:ind w:left="5245" w:right="13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3C0283">
        <w:rPr>
          <w:rFonts w:ascii="Times New Roman" w:eastAsia="Times New Roman" w:hAnsi="Times New Roman" w:cs="Times New Roman"/>
          <w:sz w:val="24"/>
          <w:szCs w:val="24"/>
          <w:lang w:eastAsia="ar-SA"/>
        </w:rPr>
        <w:t xml:space="preserve"> priedas     </w:t>
      </w:r>
    </w:p>
    <w:p w:rsidR="0050584C"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p>
    <w:p w:rsidR="0050584C" w:rsidRPr="003C0283"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p>
    <w:p w:rsidR="0050584C" w:rsidRPr="007B6272" w:rsidRDefault="0050584C" w:rsidP="0050584C">
      <w:pPr>
        <w:tabs>
          <w:tab w:val="left" w:pos="709"/>
        </w:tabs>
        <w:suppressAutoHyphens/>
        <w:spacing w:after="0" w:line="240" w:lineRule="auto"/>
        <w:jc w:val="center"/>
        <w:rPr>
          <w:rFonts w:ascii="Times New Roman" w:eastAsia="Times New Roman" w:hAnsi="Times New Roman" w:cs="Times New Roman"/>
          <w:b/>
          <w:sz w:val="24"/>
          <w:szCs w:val="20"/>
          <w:lang w:eastAsia="ar-SA"/>
        </w:rPr>
      </w:pPr>
      <w:r w:rsidRPr="007B6272">
        <w:rPr>
          <w:rFonts w:ascii="TimesLT" w:eastAsia="Times New Roman" w:hAnsi="TimesLT" w:cs="Times New Roman"/>
          <w:b/>
          <w:sz w:val="24"/>
          <w:szCs w:val="20"/>
          <w:lang w:eastAsia="ar-SA"/>
        </w:rPr>
        <w:t xml:space="preserve"> B LYGIO SPECIALISTŲ PAREIGINĖS ALGOS</w:t>
      </w:r>
    </w:p>
    <w:p w:rsidR="0050584C" w:rsidRPr="007B6272" w:rsidRDefault="0050584C" w:rsidP="0050584C">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b/>
          <w:sz w:val="24"/>
          <w:szCs w:val="20"/>
          <w:lang w:eastAsia="ar-SA"/>
        </w:rPr>
        <w:t>PASTOVIOSIOS DALIES KOEFICIENTAI</w:t>
      </w:r>
    </w:p>
    <w:p w:rsidR="0050584C" w:rsidRPr="007B6272" w:rsidRDefault="0050584C" w:rsidP="0050584C">
      <w:pPr>
        <w:tabs>
          <w:tab w:val="left" w:pos="709"/>
        </w:tabs>
        <w:suppressAutoHyphens/>
        <w:spacing w:after="0" w:line="240" w:lineRule="auto"/>
        <w:jc w:val="center"/>
        <w:rPr>
          <w:rFonts w:ascii="TimesLT" w:eastAsia="Times New Roman" w:hAnsi="TimesLT" w:cs="Times New Roman"/>
          <w:b/>
          <w:sz w:val="24"/>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2126"/>
        <w:gridCol w:w="1811"/>
        <w:gridCol w:w="1926"/>
        <w:gridCol w:w="1926"/>
      </w:tblGrid>
      <w:tr w:rsidR="0050584C" w:rsidRPr="007B6272" w:rsidTr="0017234B">
        <w:tc>
          <w:tcPr>
            <w:tcW w:w="1838" w:type="dxa"/>
            <w:tcBorders>
              <w:top w:val="single" w:sz="4" w:space="0" w:color="auto"/>
              <w:left w:val="single" w:sz="4" w:space="0" w:color="auto"/>
              <w:bottom w:val="single" w:sz="4" w:space="0" w:color="auto"/>
              <w:right w:val="single" w:sz="4" w:space="0" w:color="auto"/>
            </w:tcBorders>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p>
        </w:tc>
        <w:tc>
          <w:tcPr>
            <w:tcW w:w="7789" w:type="dxa"/>
            <w:gridSpan w:val="4"/>
            <w:tcBorders>
              <w:top w:val="single" w:sz="4" w:space="0" w:color="auto"/>
              <w:left w:val="single" w:sz="4" w:space="0" w:color="auto"/>
              <w:bottom w:val="single" w:sz="4" w:space="0" w:color="auto"/>
              <w:right w:val="single" w:sz="4" w:space="0" w:color="auto"/>
            </w:tcBorders>
            <w:hideMark/>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Pastoviosios dalies koeficientai (pareiginės algos baziniais dydžiais)</w:t>
            </w:r>
          </w:p>
        </w:tc>
      </w:tr>
      <w:tr w:rsidR="0050584C" w:rsidRPr="007B6272" w:rsidTr="0017234B">
        <w:tc>
          <w:tcPr>
            <w:tcW w:w="1838" w:type="dxa"/>
            <w:vMerge w:val="restart"/>
            <w:tcBorders>
              <w:top w:val="single" w:sz="4" w:space="0" w:color="auto"/>
              <w:left w:val="single" w:sz="4" w:space="0" w:color="auto"/>
              <w:bottom w:val="single" w:sz="4" w:space="0" w:color="auto"/>
              <w:right w:val="single" w:sz="4" w:space="0" w:color="auto"/>
            </w:tcBorders>
            <w:hideMark/>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Pareigybės lygis</w:t>
            </w:r>
          </w:p>
        </w:tc>
        <w:tc>
          <w:tcPr>
            <w:tcW w:w="7789" w:type="dxa"/>
            <w:gridSpan w:val="4"/>
            <w:tcBorders>
              <w:top w:val="single" w:sz="4" w:space="0" w:color="auto"/>
              <w:left w:val="single" w:sz="4" w:space="0" w:color="auto"/>
              <w:bottom w:val="single" w:sz="4" w:space="0" w:color="auto"/>
              <w:right w:val="single" w:sz="4" w:space="0" w:color="auto"/>
            </w:tcBorders>
            <w:hideMark/>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Profesinio darbo patirtis (metais)</w:t>
            </w:r>
          </w:p>
        </w:tc>
      </w:tr>
      <w:tr w:rsidR="0050584C" w:rsidRPr="007B6272" w:rsidTr="0017234B">
        <w:tc>
          <w:tcPr>
            <w:tcW w:w="0" w:type="auto"/>
            <w:vMerge/>
            <w:tcBorders>
              <w:top w:val="single" w:sz="4" w:space="0" w:color="auto"/>
              <w:left w:val="single" w:sz="4" w:space="0" w:color="auto"/>
              <w:bottom w:val="single" w:sz="4" w:space="0" w:color="auto"/>
              <w:right w:val="single" w:sz="4" w:space="0" w:color="auto"/>
            </w:tcBorders>
            <w:vAlign w:val="center"/>
            <w:hideMark/>
          </w:tcPr>
          <w:p w:rsidR="0050584C" w:rsidRPr="007B6272" w:rsidRDefault="0050584C" w:rsidP="0017234B">
            <w:pPr>
              <w:spacing w:after="0" w:line="240" w:lineRule="auto"/>
              <w:rPr>
                <w:rFonts w:ascii="TimesLT" w:eastAsia="Times New Roman" w:hAnsi="TimesLT" w:cs="Times New Roman"/>
                <w:b/>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hideMark/>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 xml:space="preserve">    Iki 2</w:t>
            </w:r>
          </w:p>
        </w:tc>
        <w:tc>
          <w:tcPr>
            <w:tcW w:w="1811" w:type="dxa"/>
            <w:tcBorders>
              <w:top w:val="single" w:sz="4" w:space="0" w:color="auto"/>
              <w:left w:val="single" w:sz="4" w:space="0" w:color="auto"/>
              <w:bottom w:val="single" w:sz="4" w:space="0" w:color="auto"/>
              <w:right w:val="single" w:sz="4" w:space="0" w:color="auto"/>
            </w:tcBorders>
            <w:hideMark/>
          </w:tcPr>
          <w:p w:rsidR="0050584C" w:rsidRPr="00BE6021" w:rsidRDefault="0050584C" w:rsidP="0017234B">
            <w:pPr>
              <w:tabs>
                <w:tab w:val="left" w:pos="709"/>
              </w:tabs>
              <w:suppressAutoHyphens/>
              <w:spacing w:after="0" w:line="240" w:lineRule="auto"/>
              <w:rPr>
                <w:rFonts w:ascii="TimesLT" w:eastAsia="Times New Roman" w:hAnsi="TimesLT" w:cs="Times New Roman"/>
                <w:sz w:val="24"/>
                <w:szCs w:val="20"/>
                <w:lang w:eastAsia="ar-SA"/>
              </w:rPr>
            </w:pPr>
            <w:r>
              <w:rPr>
                <w:rFonts w:ascii="TimesLT" w:eastAsia="Times New Roman" w:hAnsi="TimesLT" w:cs="Times New Roman"/>
                <w:sz w:val="24"/>
                <w:szCs w:val="20"/>
                <w:lang w:eastAsia="ar-SA"/>
              </w:rPr>
              <w:t xml:space="preserve">        2 - </w:t>
            </w:r>
            <w:r w:rsidRPr="007B6272">
              <w:rPr>
                <w:rFonts w:ascii="TimesLT" w:eastAsia="Times New Roman" w:hAnsi="TimesLT" w:cs="Times New Roman"/>
                <w:sz w:val="24"/>
                <w:szCs w:val="20"/>
                <w:lang w:eastAsia="ar-SA"/>
              </w:rPr>
              <w:t>5</w:t>
            </w:r>
          </w:p>
        </w:tc>
        <w:tc>
          <w:tcPr>
            <w:tcW w:w="1926" w:type="dxa"/>
            <w:tcBorders>
              <w:top w:val="single" w:sz="4" w:space="0" w:color="auto"/>
              <w:left w:val="single" w:sz="4" w:space="0" w:color="auto"/>
              <w:bottom w:val="single" w:sz="4" w:space="0" w:color="auto"/>
              <w:right w:val="single" w:sz="4" w:space="0" w:color="auto"/>
            </w:tcBorders>
            <w:hideMark/>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r>
              <w:rPr>
                <w:rFonts w:ascii="TimesLT" w:eastAsia="Times New Roman" w:hAnsi="TimesLT" w:cs="Times New Roman"/>
                <w:sz w:val="24"/>
                <w:szCs w:val="20"/>
                <w:lang w:eastAsia="ar-SA"/>
              </w:rPr>
              <w:t>5 -</w:t>
            </w:r>
            <w:r w:rsidRPr="007B6272">
              <w:rPr>
                <w:rFonts w:ascii="TimesLT" w:eastAsia="Times New Roman" w:hAnsi="TimesLT" w:cs="Times New Roman"/>
                <w:sz w:val="24"/>
                <w:szCs w:val="20"/>
                <w:lang w:eastAsia="ar-SA"/>
              </w:rPr>
              <w:t>10</w:t>
            </w:r>
          </w:p>
        </w:tc>
        <w:tc>
          <w:tcPr>
            <w:tcW w:w="1926" w:type="dxa"/>
            <w:tcBorders>
              <w:top w:val="single" w:sz="4" w:space="0" w:color="auto"/>
              <w:left w:val="single" w:sz="4" w:space="0" w:color="auto"/>
              <w:bottom w:val="single" w:sz="4" w:space="0" w:color="auto"/>
              <w:right w:val="single" w:sz="4" w:space="0" w:color="auto"/>
            </w:tcBorders>
            <w:hideMark/>
          </w:tcPr>
          <w:p w:rsidR="0050584C" w:rsidRPr="007B6272" w:rsidRDefault="0050584C" w:rsidP="0017234B">
            <w:pPr>
              <w:tabs>
                <w:tab w:val="left" w:pos="709"/>
              </w:tabs>
              <w:suppressAutoHyphens/>
              <w:spacing w:after="0" w:line="240" w:lineRule="auto"/>
              <w:jc w:val="center"/>
              <w:rPr>
                <w:rFonts w:ascii="TimesLT" w:eastAsia="Times New Roman" w:hAnsi="TimesLT" w:cs="Times New Roman"/>
                <w:b/>
                <w:sz w:val="24"/>
                <w:szCs w:val="20"/>
                <w:lang w:eastAsia="ar-SA"/>
              </w:rPr>
            </w:pPr>
            <w:r w:rsidRPr="007B6272">
              <w:rPr>
                <w:rFonts w:ascii="TimesLT" w:eastAsia="Times New Roman" w:hAnsi="TimesLT" w:cs="Times New Roman"/>
                <w:sz w:val="24"/>
                <w:szCs w:val="20"/>
                <w:lang w:eastAsia="ar-SA"/>
              </w:rPr>
              <w:t>Daugiau kaip 10</w:t>
            </w:r>
          </w:p>
        </w:tc>
      </w:tr>
      <w:tr w:rsidR="0050584C" w:rsidRPr="003C0283" w:rsidTr="0017234B">
        <w:trPr>
          <w:trHeight w:val="325"/>
        </w:trPr>
        <w:tc>
          <w:tcPr>
            <w:tcW w:w="1838"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b/>
                <w:color w:val="000000"/>
                <w:sz w:val="24"/>
                <w:szCs w:val="20"/>
                <w:lang w:eastAsia="ar-SA"/>
              </w:rPr>
              <w:t>B lygis</w:t>
            </w:r>
          </w:p>
        </w:tc>
        <w:tc>
          <w:tcPr>
            <w:tcW w:w="2126" w:type="dxa"/>
            <w:tcBorders>
              <w:top w:val="nil"/>
              <w:left w:val="nil"/>
              <w:bottom w:val="single" w:sz="8" w:space="0" w:color="auto"/>
              <w:right w:val="single" w:sz="8" w:space="0" w:color="auto"/>
            </w:tcBorders>
            <w:vAlign w:val="center"/>
            <w:hideMark/>
          </w:tcPr>
          <w:p w:rsidR="0050584C"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5,6</w:t>
            </w:r>
            <w:r w:rsidR="0050584C" w:rsidRPr="00736473">
              <w:rPr>
                <w:rFonts w:ascii="Times New Roman" w:hAnsi="Times New Roman" w:cs="Times New Roman"/>
                <w:b/>
                <w:bCs/>
                <w:color w:val="000000"/>
                <w:sz w:val="24"/>
                <w:szCs w:val="24"/>
              </w:rPr>
              <w:t>–8,</w:t>
            </w:r>
            <w:r>
              <w:rPr>
                <w:rFonts w:ascii="Times New Roman" w:hAnsi="Times New Roman" w:cs="Times New Roman"/>
                <w:b/>
                <w:bCs/>
                <w:color w:val="000000"/>
                <w:sz w:val="24"/>
                <w:szCs w:val="24"/>
              </w:rPr>
              <w:t>5</w:t>
            </w:r>
          </w:p>
        </w:tc>
        <w:tc>
          <w:tcPr>
            <w:tcW w:w="1811" w:type="dxa"/>
            <w:tcBorders>
              <w:top w:val="nil"/>
              <w:left w:val="nil"/>
              <w:bottom w:val="single" w:sz="8" w:space="0" w:color="auto"/>
              <w:right w:val="single" w:sz="8" w:space="0" w:color="auto"/>
            </w:tcBorders>
            <w:vAlign w:val="center"/>
            <w:hideMark/>
          </w:tcPr>
          <w:p w:rsidR="0050584C"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5,7–9</w:t>
            </w:r>
            <w:r w:rsidR="0050584C" w:rsidRPr="00736473">
              <w:rPr>
                <w:rFonts w:ascii="Times New Roman" w:hAnsi="Times New Roman" w:cs="Times New Roman"/>
                <w:b/>
                <w:bCs/>
                <w:color w:val="000000"/>
                <w:sz w:val="24"/>
                <w:szCs w:val="24"/>
              </w:rPr>
              <w:t>,</w:t>
            </w:r>
            <w:r>
              <w:rPr>
                <w:rFonts w:ascii="Times New Roman" w:hAnsi="Times New Roman" w:cs="Times New Roman"/>
                <w:b/>
                <w:bCs/>
                <w:color w:val="000000"/>
                <w:sz w:val="24"/>
                <w:szCs w:val="24"/>
              </w:rPr>
              <w:t>0</w:t>
            </w:r>
          </w:p>
        </w:tc>
        <w:tc>
          <w:tcPr>
            <w:tcW w:w="1926" w:type="dxa"/>
            <w:tcBorders>
              <w:top w:val="nil"/>
              <w:left w:val="nil"/>
              <w:bottom w:val="single" w:sz="8" w:space="0" w:color="auto"/>
              <w:right w:val="single" w:sz="8" w:space="0" w:color="auto"/>
            </w:tcBorders>
            <w:vAlign w:val="center"/>
            <w:hideMark/>
          </w:tcPr>
          <w:p w:rsidR="0050584C"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5,8–9</w:t>
            </w:r>
            <w:r w:rsidR="0050584C" w:rsidRPr="00736473">
              <w:rPr>
                <w:rFonts w:ascii="Times New Roman" w:hAnsi="Times New Roman" w:cs="Times New Roman"/>
                <w:b/>
                <w:bCs/>
                <w:color w:val="000000"/>
                <w:sz w:val="24"/>
                <w:szCs w:val="24"/>
              </w:rPr>
              <w:t>,</w:t>
            </w:r>
            <w:r>
              <w:rPr>
                <w:rFonts w:ascii="Times New Roman" w:hAnsi="Times New Roman" w:cs="Times New Roman"/>
                <w:b/>
                <w:bCs/>
                <w:color w:val="000000"/>
                <w:sz w:val="24"/>
                <w:szCs w:val="24"/>
              </w:rPr>
              <w:t>5</w:t>
            </w:r>
          </w:p>
        </w:tc>
        <w:tc>
          <w:tcPr>
            <w:tcW w:w="1926" w:type="dxa"/>
            <w:tcBorders>
              <w:top w:val="nil"/>
              <w:left w:val="nil"/>
              <w:bottom w:val="single" w:sz="8" w:space="0" w:color="auto"/>
              <w:right w:val="single" w:sz="8" w:space="0" w:color="auto"/>
            </w:tcBorders>
            <w:vAlign w:val="center"/>
            <w:hideMark/>
          </w:tcPr>
          <w:p w:rsidR="0050584C" w:rsidRPr="00736473"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5,9</w:t>
            </w:r>
            <w:r w:rsidR="0050584C" w:rsidRPr="00736473">
              <w:rPr>
                <w:rFonts w:ascii="Times New Roman" w:hAnsi="Times New Roman" w:cs="Times New Roman"/>
                <w:b/>
                <w:bCs/>
                <w:color w:val="000000"/>
                <w:sz w:val="24"/>
                <w:szCs w:val="24"/>
              </w:rPr>
              <w:t>–</w:t>
            </w:r>
            <w:r>
              <w:rPr>
                <w:rFonts w:ascii="Times New Roman" w:hAnsi="Times New Roman" w:cs="Times New Roman"/>
                <w:b/>
                <w:bCs/>
                <w:color w:val="000000"/>
                <w:sz w:val="24"/>
                <w:szCs w:val="24"/>
              </w:rPr>
              <w:t>10</w:t>
            </w:r>
          </w:p>
        </w:tc>
      </w:tr>
      <w:tr w:rsidR="0050584C" w:rsidRPr="003C0283" w:rsidTr="0017234B">
        <w:tc>
          <w:tcPr>
            <w:tcW w:w="1838"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Vyr.</w:t>
            </w:r>
            <w:r w:rsidRPr="003C0283">
              <w:rPr>
                <w:rFonts w:ascii="TimesLT" w:eastAsia="Times New Roman" w:hAnsi="TimesLT" w:cs="Times New Roman"/>
                <w:color w:val="000000"/>
                <w:sz w:val="24"/>
                <w:szCs w:val="20"/>
                <w:lang w:eastAsia="ar-SA"/>
              </w:rPr>
              <w:t xml:space="preserve"> </w:t>
            </w:r>
            <w:r>
              <w:rPr>
                <w:rFonts w:ascii="TimesLT" w:eastAsia="Times New Roman" w:hAnsi="TimesLT" w:cs="Times New Roman"/>
                <w:color w:val="000000"/>
                <w:sz w:val="24"/>
                <w:szCs w:val="20"/>
                <w:lang w:eastAsia="ar-SA"/>
              </w:rPr>
              <w:t>finansininkas</w:t>
            </w:r>
          </w:p>
        </w:tc>
        <w:tc>
          <w:tcPr>
            <w:tcW w:w="2126"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811"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926"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926"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8,9</w:t>
            </w:r>
          </w:p>
        </w:tc>
      </w:tr>
    </w:tbl>
    <w:p w:rsidR="0050584C"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921A9B" w:rsidRDefault="00921A9B"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p>
    <w:p w:rsidR="0050584C" w:rsidRDefault="0050584C"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Varėnos</w:t>
      </w:r>
      <w:r w:rsidRPr="003C0283">
        <w:rPr>
          <w:rFonts w:ascii="Times New Roman" w:eastAsia="Times New Roman" w:hAnsi="Times New Roman" w:cs="Times New Roman"/>
          <w:sz w:val="24"/>
          <w:szCs w:val="24"/>
          <w:lang w:eastAsia="ar-SA"/>
        </w:rPr>
        <w:t xml:space="preserve"> rajono savivaldyb</w:t>
      </w:r>
      <w:r w:rsidRPr="003C0283">
        <w:rPr>
          <w:rFonts w:ascii="Times New Roman" w:eastAsia="Times New Roman" w:hAnsi="Times New Roman" w:cs="Times New Roman" w:hint="eastAsia"/>
          <w:sz w:val="24"/>
          <w:szCs w:val="24"/>
          <w:lang w:eastAsia="ar-SA"/>
        </w:rPr>
        <w:t>ė</w:t>
      </w:r>
      <w:r w:rsidRPr="003C0283">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priešgaisrinės apsaugos tarnybos</w:t>
      </w:r>
      <w:r w:rsidRPr="003C0283">
        <w:rPr>
          <w:rFonts w:ascii="Times New Roman" w:eastAsia="Times New Roman" w:hAnsi="Times New Roman" w:cs="Times New Roman"/>
          <w:sz w:val="24"/>
          <w:szCs w:val="24"/>
          <w:lang w:eastAsia="ar-SA"/>
        </w:rPr>
        <w:t xml:space="preserve"> darbuotoj</w:t>
      </w:r>
      <w:r w:rsidRPr="003C0283">
        <w:rPr>
          <w:rFonts w:ascii="Times New Roman" w:eastAsia="Times New Roman" w:hAnsi="Times New Roman" w:cs="Times New Roman" w:hint="eastAsia"/>
          <w:sz w:val="24"/>
          <w:szCs w:val="24"/>
          <w:lang w:eastAsia="ar-SA"/>
        </w:rPr>
        <w:t>ų</w:t>
      </w:r>
      <w:r w:rsidRPr="003C0283">
        <w:rPr>
          <w:rFonts w:ascii="Times New Roman" w:eastAsia="Times New Roman" w:hAnsi="Times New Roman" w:cs="Times New Roman"/>
          <w:sz w:val="24"/>
          <w:szCs w:val="24"/>
          <w:lang w:eastAsia="ar-SA"/>
        </w:rPr>
        <w:t>, dirban</w:t>
      </w:r>
      <w:r w:rsidRPr="003C0283">
        <w:rPr>
          <w:rFonts w:ascii="Times New Roman" w:eastAsia="Times New Roman" w:hAnsi="Times New Roman" w:cs="Times New Roman" w:hint="eastAsia"/>
          <w:sz w:val="24"/>
          <w:szCs w:val="24"/>
          <w:lang w:eastAsia="ar-SA"/>
        </w:rPr>
        <w:t>č</w:t>
      </w:r>
      <w:r w:rsidRPr="003C0283">
        <w:rPr>
          <w:rFonts w:ascii="Times New Roman" w:eastAsia="Times New Roman" w:hAnsi="Times New Roman" w:cs="Times New Roman"/>
          <w:sz w:val="24"/>
          <w:szCs w:val="24"/>
          <w:lang w:eastAsia="ar-SA"/>
        </w:rPr>
        <w:t>i</w:t>
      </w:r>
      <w:r w:rsidRPr="003C0283">
        <w:rPr>
          <w:rFonts w:ascii="Times New Roman" w:eastAsia="Times New Roman" w:hAnsi="Times New Roman" w:cs="Times New Roman" w:hint="eastAsia"/>
          <w:sz w:val="24"/>
          <w:szCs w:val="24"/>
          <w:lang w:eastAsia="ar-SA"/>
        </w:rPr>
        <w:t>ų</w:t>
      </w:r>
      <w:r w:rsidRPr="003C0283">
        <w:rPr>
          <w:rFonts w:ascii="Times New Roman" w:eastAsia="Times New Roman" w:hAnsi="Times New Roman" w:cs="Times New Roman"/>
          <w:sz w:val="24"/>
          <w:szCs w:val="24"/>
          <w:lang w:eastAsia="ar-SA"/>
        </w:rPr>
        <w:t xml:space="preserve"> pagal darbo sutartis, darbo apmok</w:t>
      </w:r>
      <w:r w:rsidRPr="003C0283">
        <w:rPr>
          <w:rFonts w:ascii="Times New Roman" w:eastAsia="Times New Roman" w:hAnsi="Times New Roman" w:cs="Times New Roman" w:hint="eastAsia"/>
          <w:sz w:val="24"/>
          <w:szCs w:val="24"/>
          <w:lang w:eastAsia="ar-SA"/>
        </w:rPr>
        <w:t>ė</w:t>
      </w:r>
      <w:r w:rsidRPr="003C0283">
        <w:rPr>
          <w:rFonts w:ascii="Times New Roman" w:eastAsia="Times New Roman" w:hAnsi="Times New Roman" w:cs="Times New Roman"/>
          <w:sz w:val="24"/>
          <w:szCs w:val="24"/>
          <w:lang w:eastAsia="ar-SA"/>
        </w:rPr>
        <w:t>jimo tvarkos aprašo</w:t>
      </w:r>
      <w:r>
        <w:rPr>
          <w:rFonts w:ascii="Times New Roman" w:eastAsia="Times New Roman" w:hAnsi="Times New Roman" w:cs="Times New Roman"/>
          <w:sz w:val="24"/>
          <w:szCs w:val="24"/>
          <w:lang w:eastAsia="ar-SA"/>
        </w:rPr>
        <w:t xml:space="preserve">                                     </w:t>
      </w:r>
    </w:p>
    <w:p w:rsidR="0050584C" w:rsidRPr="003C0283" w:rsidRDefault="0050584C" w:rsidP="0050584C">
      <w:pPr>
        <w:tabs>
          <w:tab w:val="left" w:pos="709"/>
        </w:tabs>
        <w:suppressAutoHyphens/>
        <w:spacing w:after="0" w:line="240" w:lineRule="auto"/>
        <w:ind w:left="552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4</w:t>
      </w:r>
      <w:r w:rsidRPr="003C0283">
        <w:rPr>
          <w:rFonts w:ascii="Times New Roman" w:eastAsia="Times New Roman" w:hAnsi="Times New Roman" w:cs="Times New Roman"/>
          <w:sz w:val="24"/>
          <w:szCs w:val="24"/>
          <w:lang w:eastAsia="ar-SA"/>
        </w:rPr>
        <w:t xml:space="preserve"> priedas     </w:t>
      </w:r>
      <w:r w:rsidRPr="003C0283">
        <w:rPr>
          <w:rFonts w:ascii="Times New Roman" w:eastAsia="Times New Roman" w:hAnsi="Times New Roman" w:cs="Times New Roman"/>
          <w:sz w:val="24"/>
          <w:szCs w:val="24"/>
          <w:lang w:eastAsia="ar-SA"/>
        </w:rPr>
        <w:tab/>
      </w:r>
      <w:r w:rsidRPr="003C0283">
        <w:rPr>
          <w:rFonts w:ascii="Times New Roman" w:eastAsia="Times New Roman" w:hAnsi="Times New Roman" w:cs="Times New Roman"/>
          <w:sz w:val="24"/>
          <w:szCs w:val="24"/>
          <w:lang w:eastAsia="ar-SA"/>
        </w:rPr>
        <w:tab/>
      </w:r>
    </w:p>
    <w:p w:rsidR="0050584C"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r w:rsidRPr="003C0283">
        <w:rPr>
          <w:rFonts w:ascii="Times New Roman" w:eastAsia="Times New Roman" w:hAnsi="Times New Roman" w:cs="Times New Roman"/>
          <w:sz w:val="24"/>
          <w:szCs w:val="24"/>
          <w:lang w:eastAsia="ar-SA"/>
        </w:rPr>
        <w:tab/>
      </w:r>
      <w:r w:rsidRPr="003C0283">
        <w:rPr>
          <w:rFonts w:ascii="Times New Roman" w:eastAsia="Times New Roman" w:hAnsi="Times New Roman" w:cs="Times New Roman"/>
          <w:sz w:val="24"/>
          <w:szCs w:val="24"/>
          <w:lang w:eastAsia="ar-SA"/>
        </w:rPr>
        <w:tab/>
      </w:r>
    </w:p>
    <w:p w:rsidR="0050584C" w:rsidRPr="003C0283"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r w:rsidRPr="003C0283">
        <w:rPr>
          <w:rFonts w:ascii="Times New Roman" w:eastAsia="Times New Roman" w:hAnsi="Times New Roman" w:cs="Times New Roman"/>
          <w:sz w:val="24"/>
          <w:szCs w:val="24"/>
          <w:lang w:eastAsia="ar-SA"/>
        </w:rPr>
        <w:tab/>
      </w:r>
      <w:r w:rsidRPr="003C0283">
        <w:rPr>
          <w:rFonts w:ascii="Times New Roman" w:eastAsia="Times New Roman" w:hAnsi="Times New Roman" w:cs="Times New Roman"/>
          <w:sz w:val="24"/>
          <w:szCs w:val="24"/>
          <w:lang w:eastAsia="ar-SA"/>
        </w:rPr>
        <w:tab/>
      </w:r>
    </w:p>
    <w:p w:rsidR="0050584C" w:rsidRPr="003C0283" w:rsidRDefault="0050584C" w:rsidP="0050584C">
      <w:pPr>
        <w:tabs>
          <w:tab w:val="left" w:pos="709"/>
        </w:tabs>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C LYGIO </w:t>
      </w:r>
      <w:r w:rsidRPr="003C0283">
        <w:rPr>
          <w:rFonts w:ascii="Times New Roman" w:eastAsia="Times New Roman" w:hAnsi="Times New Roman" w:cs="Times New Roman"/>
          <w:b/>
          <w:sz w:val="24"/>
          <w:szCs w:val="24"/>
          <w:lang w:eastAsia="ar-SA"/>
        </w:rPr>
        <w:t>KVALIFIKUOT</w:t>
      </w:r>
      <w:r w:rsidRPr="003C0283">
        <w:rPr>
          <w:rFonts w:ascii="Times New Roman" w:eastAsia="Times New Roman" w:hAnsi="Times New Roman" w:cs="Times New Roman" w:hint="eastAsia"/>
          <w:b/>
          <w:sz w:val="24"/>
          <w:szCs w:val="24"/>
          <w:lang w:eastAsia="ar-SA"/>
        </w:rPr>
        <w:t>Ų</w:t>
      </w:r>
      <w:r w:rsidRPr="003C0283">
        <w:rPr>
          <w:rFonts w:ascii="Times New Roman" w:eastAsia="Times New Roman" w:hAnsi="Times New Roman" w:cs="Times New Roman"/>
          <w:b/>
          <w:sz w:val="24"/>
          <w:szCs w:val="24"/>
          <w:lang w:eastAsia="ar-SA"/>
        </w:rPr>
        <w:t xml:space="preserve"> DARBUOTOJ</w:t>
      </w:r>
      <w:r w:rsidRPr="003C0283">
        <w:rPr>
          <w:rFonts w:ascii="Times New Roman" w:eastAsia="Times New Roman" w:hAnsi="Times New Roman" w:cs="Times New Roman" w:hint="eastAsia"/>
          <w:b/>
          <w:sz w:val="24"/>
          <w:szCs w:val="24"/>
          <w:lang w:eastAsia="ar-SA"/>
        </w:rPr>
        <w:t>Ų</w:t>
      </w:r>
      <w:r w:rsidRPr="003C0283">
        <w:rPr>
          <w:rFonts w:ascii="Times New Roman" w:eastAsia="Times New Roman" w:hAnsi="Times New Roman" w:cs="Times New Roman"/>
          <w:b/>
          <w:sz w:val="24"/>
          <w:szCs w:val="24"/>
          <w:lang w:eastAsia="ar-SA"/>
        </w:rPr>
        <w:t xml:space="preserve"> PAREIGIN</w:t>
      </w:r>
      <w:r w:rsidRPr="003C0283">
        <w:rPr>
          <w:rFonts w:ascii="Times New Roman" w:eastAsia="Times New Roman" w:hAnsi="Times New Roman" w:cs="Times New Roman" w:hint="eastAsia"/>
          <w:b/>
          <w:sz w:val="24"/>
          <w:szCs w:val="24"/>
          <w:lang w:eastAsia="ar-SA"/>
        </w:rPr>
        <w:t>Ė</w:t>
      </w:r>
      <w:r w:rsidRPr="003C0283">
        <w:rPr>
          <w:rFonts w:ascii="Times New Roman" w:eastAsia="Times New Roman" w:hAnsi="Times New Roman" w:cs="Times New Roman"/>
          <w:b/>
          <w:sz w:val="24"/>
          <w:szCs w:val="24"/>
          <w:lang w:eastAsia="ar-SA"/>
        </w:rPr>
        <w:t>S ALGOS</w:t>
      </w:r>
    </w:p>
    <w:p w:rsidR="0050584C" w:rsidRPr="003C0283"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r w:rsidRPr="003C0283">
        <w:rPr>
          <w:rFonts w:ascii="Times New Roman" w:eastAsia="Times New Roman" w:hAnsi="Times New Roman" w:cs="Times New Roman"/>
          <w:b/>
          <w:sz w:val="24"/>
          <w:szCs w:val="24"/>
          <w:lang w:eastAsia="ar-SA"/>
        </w:rPr>
        <w:t xml:space="preserve"> PASTOVIOSIOS DALIES KOEFICIENTAI</w:t>
      </w:r>
    </w:p>
    <w:p w:rsidR="0050584C" w:rsidRPr="003C0283" w:rsidRDefault="0050584C" w:rsidP="0050584C">
      <w:pPr>
        <w:tabs>
          <w:tab w:val="left" w:pos="709"/>
        </w:tabs>
        <w:suppressAutoHyphens/>
        <w:spacing w:after="0" w:line="240" w:lineRule="auto"/>
        <w:jc w:val="center"/>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2126"/>
        <w:gridCol w:w="1811"/>
        <w:gridCol w:w="1926"/>
        <w:gridCol w:w="1926"/>
      </w:tblGrid>
      <w:tr w:rsidR="0050584C" w:rsidRPr="003C0283" w:rsidTr="0017234B">
        <w:tc>
          <w:tcPr>
            <w:tcW w:w="1838" w:type="dxa"/>
            <w:tcBorders>
              <w:top w:val="single" w:sz="4" w:space="0" w:color="auto"/>
              <w:left w:val="single" w:sz="4" w:space="0" w:color="auto"/>
              <w:bottom w:val="single" w:sz="4" w:space="0" w:color="auto"/>
              <w:right w:val="single" w:sz="4" w:space="0" w:color="auto"/>
            </w:tcBorders>
          </w:tcPr>
          <w:p w:rsidR="0050584C" w:rsidRPr="003C0283" w:rsidRDefault="0050584C" w:rsidP="0017234B">
            <w:pPr>
              <w:tabs>
                <w:tab w:val="left" w:pos="709"/>
              </w:tabs>
              <w:suppressAutoHyphens/>
              <w:spacing w:after="0" w:line="240" w:lineRule="auto"/>
              <w:jc w:val="center"/>
              <w:rPr>
                <w:rFonts w:ascii="Times New Roman" w:eastAsia="Times New Roman" w:hAnsi="Times New Roman" w:cs="Times New Roman"/>
                <w:b/>
                <w:sz w:val="24"/>
                <w:szCs w:val="20"/>
                <w:lang w:eastAsia="ar-SA"/>
              </w:rPr>
            </w:pPr>
          </w:p>
        </w:tc>
        <w:tc>
          <w:tcPr>
            <w:tcW w:w="7789" w:type="dxa"/>
            <w:gridSpan w:val="4"/>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Pastoviosios dalies koeficientai (pareiginės algos baziniais dydžiais)</w:t>
            </w:r>
          </w:p>
        </w:tc>
      </w:tr>
      <w:tr w:rsidR="0050584C" w:rsidRPr="003C0283" w:rsidTr="0017234B">
        <w:tc>
          <w:tcPr>
            <w:tcW w:w="1838" w:type="dxa"/>
            <w:vMerge w:val="restart"/>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Pareigybės lygis</w:t>
            </w:r>
          </w:p>
        </w:tc>
        <w:tc>
          <w:tcPr>
            <w:tcW w:w="7789" w:type="dxa"/>
            <w:gridSpan w:val="4"/>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Profesinio darbo patirtis (metais)</w:t>
            </w:r>
          </w:p>
        </w:tc>
      </w:tr>
      <w:tr w:rsidR="0050584C" w:rsidRPr="003C0283" w:rsidTr="0017234B">
        <w:tc>
          <w:tcPr>
            <w:tcW w:w="0" w:type="auto"/>
            <w:vMerge/>
            <w:tcBorders>
              <w:top w:val="single" w:sz="4" w:space="0" w:color="auto"/>
              <w:left w:val="single" w:sz="4" w:space="0" w:color="auto"/>
              <w:bottom w:val="single" w:sz="4" w:space="0" w:color="auto"/>
              <w:right w:val="single" w:sz="4" w:space="0" w:color="auto"/>
            </w:tcBorders>
            <w:vAlign w:val="center"/>
            <w:hideMark/>
          </w:tcPr>
          <w:p w:rsidR="0050584C" w:rsidRPr="003C0283" w:rsidRDefault="0050584C" w:rsidP="0017234B">
            <w:pPr>
              <w:spacing w:after="0" w:line="240" w:lineRule="auto"/>
              <w:rPr>
                <w:rFonts w:ascii="TimesLT" w:eastAsia="Times New Roman" w:hAnsi="TimesLT" w:cs="Times New Roman"/>
                <w:b/>
                <w:color w:val="000000"/>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 xml:space="preserve">    Iki 2</w:t>
            </w:r>
          </w:p>
        </w:tc>
        <w:tc>
          <w:tcPr>
            <w:tcW w:w="1811"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sidRPr="003C0283">
              <w:rPr>
                <w:rFonts w:ascii="TimesLT" w:eastAsia="Times New Roman" w:hAnsi="TimesLT" w:cs="Times New Roman"/>
                <w:color w:val="000000"/>
                <w:sz w:val="24"/>
                <w:szCs w:val="20"/>
                <w:lang w:eastAsia="ar-SA"/>
              </w:rPr>
              <w:t>Nuo daugiau</w:t>
            </w:r>
          </w:p>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 xml:space="preserve"> kaip 2 iki 5</w:t>
            </w:r>
          </w:p>
        </w:tc>
        <w:tc>
          <w:tcPr>
            <w:tcW w:w="1926"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Nuo daugiau kaip 5 iki 10</w:t>
            </w:r>
          </w:p>
        </w:tc>
        <w:tc>
          <w:tcPr>
            <w:tcW w:w="1926" w:type="dxa"/>
            <w:tcBorders>
              <w:top w:val="single" w:sz="4" w:space="0" w:color="auto"/>
              <w:left w:val="single" w:sz="4" w:space="0" w:color="auto"/>
              <w:bottom w:val="single" w:sz="4" w:space="0" w:color="auto"/>
              <w:right w:val="single" w:sz="4"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color w:val="000000"/>
                <w:sz w:val="24"/>
                <w:szCs w:val="20"/>
                <w:lang w:eastAsia="ar-SA"/>
              </w:rPr>
              <w:t>Daugiau kaip 10</w:t>
            </w:r>
          </w:p>
        </w:tc>
      </w:tr>
      <w:tr w:rsidR="0050584C" w:rsidRPr="003C0283" w:rsidTr="0017234B">
        <w:tc>
          <w:tcPr>
            <w:tcW w:w="1838" w:type="dxa"/>
            <w:tcBorders>
              <w:top w:val="nil"/>
              <w:left w:val="single" w:sz="8" w:space="0" w:color="auto"/>
              <w:bottom w:val="single" w:sz="8" w:space="0" w:color="auto"/>
              <w:right w:val="single" w:sz="8"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b/>
                <w:color w:val="000000"/>
                <w:sz w:val="24"/>
                <w:szCs w:val="20"/>
                <w:lang w:eastAsia="ar-SA"/>
              </w:rPr>
            </w:pPr>
            <w:r w:rsidRPr="003C0283">
              <w:rPr>
                <w:rFonts w:ascii="TimesLT" w:eastAsia="Times New Roman" w:hAnsi="TimesLT" w:cs="Times New Roman"/>
                <w:b/>
                <w:bCs/>
                <w:color w:val="000000"/>
                <w:sz w:val="24"/>
                <w:szCs w:val="20"/>
                <w:lang w:eastAsia="ar-SA"/>
              </w:rPr>
              <w:t>C lygis</w:t>
            </w:r>
          </w:p>
        </w:tc>
        <w:tc>
          <w:tcPr>
            <w:tcW w:w="2126" w:type="dxa"/>
            <w:tcBorders>
              <w:top w:val="nil"/>
              <w:left w:val="nil"/>
              <w:bottom w:val="single" w:sz="8" w:space="0" w:color="auto"/>
              <w:right w:val="single" w:sz="8" w:space="0" w:color="auto"/>
            </w:tcBorders>
            <w:vAlign w:val="center"/>
            <w:hideMark/>
          </w:tcPr>
          <w:p w:rsidR="0050584C" w:rsidRPr="009819AB"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5,1–6</w:t>
            </w:r>
            <w:r w:rsidR="0050584C" w:rsidRPr="009819AB">
              <w:rPr>
                <w:rFonts w:ascii="Times New Roman" w:hAnsi="Times New Roman" w:cs="Times New Roman"/>
                <w:b/>
                <w:bCs/>
                <w:color w:val="000000"/>
                <w:sz w:val="24"/>
                <w:szCs w:val="24"/>
              </w:rPr>
              <w:t>,</w:t>
            </w:r>
            <w:r>
              <w:rPr>
                <w:rFonts w:ascii="Times New Roman" w:hAnsi="Times New Roman" w:cs="Times New Roman"/>
                <w:b/>
                <w:bCs/>
                <w:color w:val="000000"/>
                <w:sz w:val="24"/>
                <w:szCs w:val="24"/>
              </w:rPr>
              <w:t>7</w:t>
            </w:r>
          </w:p>
        </w:tc>
        <w:tc>
          <w:tcPr>
            <w:tcW w:w="1811" w:type="dxa"/>
            <w:tcBorders>
              <w:top w:val="nil"/>
              <w:left w:val="nil"/>
              <w:bottom w:val="single" w:sz="8" w:space="0" w:color="auto"/>
              <w:right w:val="single" w:sz="8" w:space="0" w:color="auto"/>
            </w:tcBorders>
            <w:vAlign w:val="center"/>
            <w:hideMark/>
          </w:tcPr>
          <w:p w:rsidR="0050584C" w:rsidRPr="009819AB"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5,2–7</w:t>
            </w:r>
            <w:r w:rsidR="0050584C" w:rsidRPr="009819AB">
              <w:rPr>
                <w:rFonts w:ascii="Times New Roman" w:hAnsi="Times New Roman" w:cs="Times New Roman"/>
                <w:b/>
                <w:bCs/>
                <w:color w:val="000000"/>
                <w:sz w:val="24"/>
                <w:szCs w:val="24"/>
              </w:rPr>
              <w:t>,</w:t>
            </w:r>
            <w:r>
              <w:rPr>
                <w:rFonts w:ascii="Times New Roman" w:hAnsi="Times New Roman" w:cs="Times New Roman"/>
                <w:b/>
                <w:bCs/>
                <w:color w:val="000000"/>
                <w:sz w:val="24"/>
                <w:szCs w:val="24"/>
              </w:rPr>
              <w:t>1</w:t>
            </w:r>
          </w:p>
        </w:tc>
        <w:tc>
          <w:tcPr>
            <w:tcW w:w="1926" w:type="dxa"/>
            <w:tcBorders>
              <w:top w:val="nil"/>
              <w:left w:val="nil"/>
              <w:bottom w:val="single" w:sz="8" w:space="0" w:color="auto"/>
              <w:right w:val="single" w:sz="8" w:space="0" w:color="auto"/>
            </w:tcBorders>
            <w:vAlign w:val="center"/>
            <w:hideMark/>
          </w:tcPr>
          <w:p w:rsidR="0050584C" w:rsidRPr="009819AB" w:rsidRDefault="00921A9B"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hAnsi="Times New Roman" w:cs="Times New Roman"/>
                <w:b/>
                <w:bCs/>
                <w:color w:val="000000"/>
                <w:sz w:val="24"/>
                <w:szCs w:val="24"/>
              </w:rPr>
              <w:t>5,3–7</w:t>
            </w:r>
            <w:r w:rsidR="0050584C" w:rsidRPr="009819AB">
              <w:rPr>
                <w:rFonts w:ascii="Times New Roman" w:hAnsi="Times New Roman" w:cs="Times New Roman"/>
                <w:b/>
                <w:bCs/>
                <w:color w:val="000000"/>
                <w:sz w:val="24"/>
                <w:szCs w:val="24"/>
              </w:rPr>
              <w:t>,5</w:t>
            </w:r>
          </w:p>
        </w:tc>
        <w:tc>
          <w:tcPr>
            <w:tcW w:w="1926" w:type="dxa"/>
            <w:tcBorders>
              <w:top w:val="nil"/>
              <w:left w:val="nil"/>
              <w:bottom w:val="single" w:sz="8" w:space="0" w:color="auto"/>
              <w:right w:val="single" w:sz="8" w:space="0" w:color="auto"/>
            </w:tcBorders>
            <w:vAlign w:val="center"/>
            <w:hideMark/>
          </w:tcPr>
          <w:p w:rsidR="0050584C" w:rsidRPr="009819AB" w:rsidRDefault="0050584C" w:rsidP="0017234B">
            <w:pPr>
              <w:tabs>
                <w:tab w:val="left" w:pos="709"/>
              </w:tabs>
              <w:suppressAutoHyphens/>
              <w:spacing w:after="0" w:line="240" w:lineRule="auto"/>
              <w:jc w:val="center"/>
              <w:rPr>
                <w:rFonts w:ascii="Times New Roman" w:eastAsia="Times New Roman" w:hAnsi="Times New Roman" w:cs="Times New Roman"/>
                <w:b/>
                <w:bCs/>
                <w:color w:val="000000"/>
                <w:sz w:val="24"/>
                <w:szCs w:val="24"/>
                <w:lang w:eastAsia="ar-SA"/>
              </w:rPr>
            </w:pPr>
            <w:r w:rsidRPr="009819AB">
              <w:rPr>
                <w:rFonts w:ascii="Times New Roman" w:hAnsi="Times New Roman" w:cs="Times New Roman"/>
                <w:b/>
                <w:bCs/>
                <w:color w:val="000000"/>
                <w:sz w:val="24"/>
                <w:szCs w:val="24"/>
              </w:rPr>
              <w:t>5</w:t>
            </w:r>
            <w:r w:rsidR="00921A9B">
              <w:rPr>
                <w:rFonts w:ascii="Times New Roman" w:hAnsi="Times New Roman" w:cs="Times New Roman"/>
                <w:b/>
                <w:bCs/>
                <w:color w:val="000000"/>
                <w:sz w:val="24"/>
                <w:szCs w:val="24"/>
              </w:rPr>
              <w:t>,4–8</w:t>
            </w:r>
            <w:r w:rsidRPr="009819AB">
              <w:rPr>
                <w:rFonts w:ascii="Times New Roman" w:hAnsi="Times New Roman" w:cs="Times New Roman"/>
                <w:b/>
                <w:bCs/>
                <w:color w:val="000000"/>
                <w:sz w:val="24"/>
                <w:szCs w:val="24"/>
              </w:rPr>
              <w:t>,</w:t>
            </w:r>
            <w:r w:rsidR="00921A9B">
              <w:rPr>
                <w:rFonts w:ascii="Times New Roman" w:hAnsi="Times New Roman" w:cs="Times New Roman"/>
                <w:b/>
                <w:bCs/>
                <w:color w:val="000000"/>
                <w:sz w:val="24"/>
                <w:szCs w:val="24"/>
              </w:rPr>
              <w:t>0</w:t>
            </w:r>
          </w:p>
        </w:tc>
      </w:tr>
      <w:tr w:rsidR="0050584C" w:rsidRPr="003C0283" w:rsidTr="0017234B">
        <w:tc>
          <w:tcPr>
            <w:tcW w:w="1838" w:type="dxa"/>
            <w:tcBorders>
              <w:top w:val="nil"/>
              <w:left w:val="single" w:sz="8" w:space="0" w:color="auto"/>
              <w:bottom w:val="single" w:sz="8" w:space="0" w:color="auto"/>
              <w:right w:val="single" w:sz="8"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Skyrininkas</w:t>
            </w:r>
          </w:p>
        </w:tc>
        <w:tc>
          <w:tcPr>
            <w:tcW w:w="2126" w:type="dxa"/>
            <w:tcBorders>
              <w:top w:val="nil"/>
              <w:left w:val="nil"/>
              <w:bottom w:val="single" w:sz="8" w:space="0" w:color="auto"/>
              <w:right w:val="single" w:sz="8"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811" w:type="dxa"/>
            <w:tcBorders>
              <w:top w:val="nil"/>
              <w:left w:val="nil"/>
              <w:bottom w:val="single" w:sz="8" w:space="0" w:color="auto"/>
              <w:right w:val="single" w:sz="8"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926" w:type="dxa"/>
            <w:tcBorders>
              <w:top w:val="nil"/>
              <w:left w:val="nil"/>
              <w:bottom w:val="single" w:sz="8" w:space="0" w:color="auto"/>
              <w:right w:val="single" w:sz="8"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p>
        </w:tc>
        <w:tc>
          <w:tcPr>
            <w:tcW w:w="1926" w:type="dxa"/>
            <w:tcBorders>
              <w:top w:val="nil"/>
              <w:left w:val="nil"/>
              <w:bottom w:val="single" w:sz="8" w:space="0" w:color="auto"/>
              <w:right w:val="single" w:sz="8" w:space="0" w:color="auto"/>
            </w:tcBorders>
            <w:hideMark/>
          </w:tcPr>
          <w:p w:rsidR="0050584C"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6,2</w:t>
            </w:r>
          </w:p>
        </w:tc>
      </w:tr>
      <w:tr w:rsidR="0050584C" w:rsidRPr="003C0283" w:rsidTr="0017234B">
        <w:tc>
          <w:tcPr>
            <w:tcW w:w="1838" w:type="dxa"/>
            <w:tcBorders>
              <w:top w:val="nil"/>
              <w:left w:val="single" w:sz="8" w:space="0" w:color="auto"/>
              <w:bottom w:val="single" w:sz="8" w:space="0" w:color="auto"/>
              <w:right w:val="single" w:sz="8" w:space="0" w:color="auto"/>
            </w:tcBorders>
            <w:hideMark/>
          </w:tcPr>
          <w:p w:rsidR="0050584C" w:rsidRPr="003C0283" w:rsidRDefault="0050584C"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Ugniagesys gelbėtojas</w:t>
            </w:r>
          </w:p>
        </w:tc>
        <w:tc>
          <w:tcPr>
            <w:tcW w:w="2126" w:type="dxa"/>
            <w:tcBorders>
              <w:top w:val="nil"/>
              <w:left w:val="nil"/>
              <w:bottom w:val="single" w:sz="8" w:space="0" w:color="auto"/>
              <w:right w:val="single" w:sz="8" w:space="0" w:color="auto"/>
            </w:tcBorders>
            <w:hideMark/>
          </w:tcPr>
          <w:p w:rsidR="0050584C"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5</w:t>
            </w:r>
            <w:r w:rsidR="0050584C">
              <w:rPr>
                <w:rFonts w:ascii="TimesLT" w:eastAsia="Times New Roman" w:hAnsi="TimesLT" w:cs="Times New Roman"/>
                <w:color w:val="000000"/>
                <w:sz w:val="24"/>
                <w:szCs w:val="20"/>
                <w:lang w:eastAsia="ar-SA"/>
              </w:rPr>
              <w:t>,</w:t>
            </w:r>
            <w:r>
              <w:rPr>
                <w:rFonts w:ascii="TimesLT" w:eastAsia="Times New Roman" w:hAnsi="TimesLT" w:cs="Times New Roman"/>
                <w:color w:val="000000"/>
                <w:sz w:val="24"/>
                <w:szCs w:val="20"/>
                <w:lang w:eastAsia="ar-SA"/>
              </w:rPr>
              <w:t>1</w:t>
            </w:r>
          </w:p>
        </w:tc>
        <w:tc>
          <w:tcPr>
            <w:tcW w:w="1811" w:type="dxa"/>
            <w:tcBorders>
              <w:top w:val="nil"/>
              <w:left w:val="nil"/>
              <w:bottom w:val="single" w:sz="8" w:space="0" w:color="auto"/>
              <w:right w:val="single" w:sz="8" w:space="0" w:color="auto"/>
            </w:tcBorders>
            <w:hideMark/>
          </w:tcPr>
          <w:p w:rsidR="0050584C"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5</w:t>
            </w:r>
            <w:r w:rsidR="0050584C">
              <w:rPr>
                <w:rFonts w:ascii="TimesLT" w:eastAsia="Times New Roman" w:hAnsi="TimesLT" w:cs="Times New Roman"/>
                <w:color w:val="000000"/>
                <w:sz w:val="24"/>
                <w:szCs w:val="20"/>
                <w:lang w:eastAsia="ar-SA"/>
              </w:rPr>
              <w:t>,</w:t>
            </w:r>
            <w:r>
              <w:rPr>
                <w:rFonts w:ascii="TimesLT" w:eastAsia="Times New Roman" w:hAnsi="TimesLT" w:cs="Times New Roman"/>
                <w:color w:val="000000"/>
                <w:sz w:val="24"/>
                <w:szCs w:val="20"/>
                <w:lang w:eastAsia="ar-SA"/>
              </w:rPr>
              <w:t>2</w:t>
            </w:r>
          </w:p>
        </w:tc>
        <w:tc>
          <w:tcPr>
            <w:tcW w:w="1926" w:type="dxa"/>
            <w:tcBorders>
              <w:top w:val="nil"/>
              <w:left w:val="nil"/>
              <w:bottom w:val="single" w:sz="8" w:space="0" w:color="auto"/>
              <w:right w:val="single" w:sz="8" w:space="0" w:color="auto"/>
            </w:tcBorders>
            <w:hideMark/>
          </w:tcPr>
          <w:p w:rsidR="0050584C"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5</w:t>
            </w:r>
            <w:r w:rsidR="0050584C">
              <w:rPr>
                <w:rFonts w:ascii="TimesLT" w:eastAsia="Times New Roman" w:hAnsi="TimesLT" w:cs="Times New Roman"/>
                <w:color w:val="000000"/>
                <w:sz w:val="24"/>
                <w:szCs w:val="20"/>
                <w:lang w:eastAsia="ar-SA"/>
              </w:rPr>
              <w:t>,</w:t>
            </w:r>
            <w:r>
              <w:rPr>
                <w:rFonts w:ascii="TimesLT" w:eastAsia="Times New Roman" w:hAnsi="TimesLT" w:cs="Times New Roman"/>
                <w:color w:val="000000"/>
                <w:sz w:val="24"/>
                <w:szCs w:val="20"/>
                <w:lang w:eastAsia="ar-SA"/>
              </w:rPr>
              <w:t>3</w:t>
            </w:r>
          </w:p>
        </w:tc>
        <w:tc>
          <w:tcPr>
            <w:tcW w:w="1926" w:type="dxa"/>
            <w:tcBorders>
              <w:top w:val="nil"/>
              <w:left w:val="nil"/>
              <w:bottom w:val="single" w:sz="8" w:space="0" w:color="auto"/>
              <w:right w:val="single" w:sz="8" w:space="0" w:color="auto"/>
            </w:tcBorders>
            <w:hideMark/>
          </w:tcPr>
          <w:p w:rsidR="0050584C" w:rsidRPr="003C0283" w:rsidRDefault="00921A9B" w:rsidP="0017234B">
            <w:pPr>
              <w:tabs>
                <w:tab w:val="left" w:pos="709"/>
              </w:tabs>
              <w:suppressAutoHyphens/>
              <w:spacing w:after="0" w:line="240" w:lineRule="auto"/>
              <w:jc w:val="center"/>
              <w:rPr>
                <w:rFonts w:ascii="TimesLT" w:eastAsia="Times New Roman" w:hAnsi="TimesLT" w:cs="Times New Roman"/>
                <w:color w:val="000000"/>
                <w:sz w:val="24"/>
                <w:szCs w:val="20"/>
                <w:lang w:eastAsia="ar-SA"/>
              </w:rPr>
            </w:pPr>
            <w:r>
              <w:rPr>
                <w:rFonts w:ascii="TimesLT" w:eastAsia="Times New Roman" w:hAnsi="TimesLT" w:cs="Times New Roman"/>
                <w:color w:val="000000"/>
                <w:sz w:val="24"/>
                <w:szCs w:val="20"/>
                <w:lang w:eastAsia="ar-SA"/>
              </w:rPr>
              <w:t>5,4</w:t>
            </w:r>
          </w:p>
        </w:tc>
      </w:tr>
    </w:tbl>
    <w:p w:rsidR="0050584C" w:rsidRDefault="0050584C" w:rsidP="0050584C">
      <w:pPr>
        <w:tabs>
          <w:tab w:val="left" w:pos="709"/>
        </w:tabs>
        <w:suppressAutoHyphens/>
        <w:spacing w:after="0" w:line="240" w:lineRule="auto"/>
        <w:rPr>
          <w:rFonts w:ascii="Times New Roman" w:eastAsia="Times New Roman" w:hAnsi="Times New Roman" w:cs="Times New Roman"/>
          <w:sz w:val="24"/>
          <w:szCs w:val="24"/>
          <w:lang w:eastAsia="ar-SA"/>
        </w:rPr>
      </w:pPr>
    </w:p>
    <w:p w:rsidR="00921A9B" w:rsidRDefault="00921A9B" w:rsidP="00320E1F">
      <w:pPr>
        <w:tabs>
          <w:tab w:val="left" w:pos="709"/>
        </w:tabs>
        <w:suppressAutoHyphens/>
        <w:spacing w:after="0" w:line="240" w:lineRule="auto"/>
        <w:jc w:val="center"/>
        <w:rPr>
          <w:rFonts w:ascii="Calibri" w:eastAsia="Calibri" w:hAnsi="Calibri" w:cs="Times New Roman"/>
          <w:b/>
          <w:bCs/>
          <w:color w:val="000000"/>
          <w:sz w:val="24"/>
        </w:rPr>
      </w:pPr>
    </w:p>
    <w:p w:rsidR="00921A9B" w:rsidRDefault="00921A9B" w:rsidP="00320E1F">
      <w:pPr>
        <w:tabs>
          <w:tab w:val="left" w:pos="709"/>
        </w:tabs>
        <w:suppressAutoHyphens/>
        <w:spacing w:after="0" w:line="240" w:lineRule="auto"/>
        <w:jc w:val="center"/>
        <w:rPr>
          <w:rFonts w:ascii="Calibri" w:eastAsia="Calibri" w:hAnsi="Calibri" w:cs="Times New Roman"/>
          <w:b/>
          <w:bCs/>
          <w:color w:val="000000"/>
          <w:sz w:val="24"/>
        </w:rPr>
      </w:pPr>
    </w:p>
    <w:p w:rsidR="00921A9B" w:rsidRDefault="00921A9B" w:rsidP="00320E1F">
      <w:pPr>
        <w:tabs>
          <w:tab w:val="left" w:pos="709"/>
        </w:tabs>
        <w:suppressAutoHyphens/>
        <w:spacing w:after="0" w:line="240" w:lineRule="auto"/>
        <w:jc w:val="center"/>
        <w:rPr>
          <w:rFonts w:ascii="Calibri" w:eastAsia="Calibri" w:hAnsi="Calibri" w:cs="Times New Roman"/>
          <w:b/>
          <w:bCs/>
          <w:color w:val="000000"/>
          <w:sz w:val="24"/>
        </w:rPr>
      </w:pPr>
    </w:p>
    <w:p w:rsidR="00921A9B" w:rsidRDefault="00921A9B" w:rsidP="00320E1F">
      <w:pPr>
        <w:tabs>
          <w:tab w:val="left" w:pos="709"/>
        </w:tabs>
        <w:suppressAutoHyphens/>
        <w:spacing w:after="0" w:line="240" w:lineRule="auto"/>
        <w:jc w:val="center"/>
        <w:rPr>
          <w:rFonts w:ascii="Calibri" w:eastAsia="Calibri" w:hAnsi="Calibri" w:cs="Times New Roman"/>
          <w:b/>
          <w:bCs/>
          <w:color w:val="000000"/>
          <w:sz w:val="24"/>
        </w:rPr>
      </w:pPr>
    </w:p>
    <w:p w:rsidR="00320E1F" w:rsidRDefault="00921A9B" w:rsidP="00921A9B">
      <w:pPr>
        <w:tabs>
          <w:tab w:val="left" w:pos="70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3C0283">
        <w:rPr>
          <w:rFonts w:ascii="Times New Roman" w:eastAsia="Times New Roman" w:hAnsi="Times New Roman" w:cs="Times New Roman"/>
          <w:sz w:val="24"/>
          <w:szCs w:val="24"/>
          <w:lang w:eastAsia="ar-SA"/>
        </w:rPr>
        <w:t>_____________________________________</w:t>
      </w:r>
      <w:r w:rsidR="0017641C" w:rsidRPr="0017641C">
        <w:rPr>
          <w:rFonts w:ascii="Calibri" w:eastAsia="Calibri" w:hAnsi="Calibri" w:cs="Times New Roman"/>
          <w:b/>
          <w:bCs/>
          <w:color w:val="000000"/>
          <w:sz w:val="24"/>
        </w:rPr>
        <w:br w:type="page"/>
      </w:r>
    </w:p>
    <w:sectPr w:rsidR="00320E1F" w:rsidSect="0069248C">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64387"/>
    <w:multiLevelType w:val="hybridMultilevel"/>
    <w:tmpl w:val="8D5ED272"/>
    <w:lvl w:ilvl="0" w:tplc="DE421D3C">
      <w:start w:val="1"/>
      <w:numFmt w:val="upperRoman"/>
      <w:lvlText w:val="%1."/>
      <w:lvlJc w:val="left"/>
      <w:pPr>
        <w:ind w:left="720" w:hanging="360"/>
      </w:pPr>
      <w:rPr>
        <w:rFonts w:hint="default"/>
      </w:rPr>
    </w:lvl>
    <w:lvl w:ilvl="1" w:tplc="8E5E1CAC">
      <w:start w:val="1"/>
      <w:numFmt w:val="decimal"/>
      <w:lvlText w:val="%2)"/>
      <w:lvlJc w:val="left"/>
      <w:pPr>
        <w:ind w:left="1440" w:hanging="360"/>
      </w:pPr>
      <w:rPr>
        <w:rFonts w:hint="default"/>
      </w:rPr>
    </w:lvl>
    <w:lvl w:ilvl="2" w:tplc="ED487F30">
      <w:start w:val="1"/>
      <w:numFmt w:val="decimal"/>
      <w:lvlText w:val="%3."/>
      <w:lvlJc w:val="left"/>
      <w:pPr>
        <w:ind w:left="2340" w:hanging="360"/>
      </w:pPr>
      <w:rPr>
        <w:rFonts w:hint="default"/>
      </w:r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507C703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17641C"/>
    <w:rsid w:val="0017641C"/>
    <w:rsid w:val="00183852"/>
    <w:rsid w:val="00207EC9"/>
    <w:rsid w:val="002906CA"/>
    <w:rsid w:val="00320E1F"/>
    <w:rsid w:val="00340C92"/>
    <w:rsid w:val="003A0536"/>
    <w:rsid w:val="004B2302"/>
    <w:rsid w:val="004C2CFC"/>
    <w:rsid w:val="004D0075"/>
    <w:rsid w:val="0050584C"/>
    <w:rsid w:val="0051739F"/>
    <w:rsid w:val="00626325"/>
    <w:rsid w:val="0069248C"/>
    <w:rsid w:val="00921A9B"/>
    <w:rsid w:val="00A71A45"/>
    <w:rsid w:val="00B621FB"/>
    <w:rsid w:val="00BB1306"/>
    <w:rsid w:val="00BE3DA5"/>
    <w:rsid w:val="00C502DC"/>
    <w:rsid w:val="00CB4173"/>
    <w:rsid w:val="00D11475"/>
    <w:rsid w:val="00D26B68"/>
    <w:rsid w:val="00D400E2"/>
    <w:rsid w:val="00D42759"/>
    <w:rsid w:val="00EB32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248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E3D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602D8F-2AE1-47F8-A4FA-60ABA027B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2185</Words>
  <Characters>12455</Characters>
  <Application>Microsoft Office Word</Application>
  <DocSecurity>0</DocSecurity>
  <Lines>103</Lines>
  <Paragraphs>29</Paragraphs>
  <ScaleCrop>false</ScaleCrop>
  <HeadingPairs>
    <vt:vector size="2" baseType="variant">
      <vt:variant>
        <vt:lpstr>Pavadinimas</vt:lpstr>
      </vt:variant>
      <vt:variant>
        <vt:i4>1</vt:i4>
      </vt:variant>
    </vt:vector>
  </HeadingPairs>
  <TitlesOfParts>
    <vt:vector size="1" baseType="lpstr">
      <vt:lpstr/>
    </vt:vector>
  </TitlesOfParts>
  <Company>Sukurta viešoje prieigoje</Company>
  <LinksUpToDate>false</LinksUpToDate>
  <CharactersWithSpaces>14611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Indrė Siaurusiavičienė</dc:creator>
  <cp:lastModifiedBy>Vartotojas</cp:lastModifiedBy>
  <cp:revision>6</cp:revision>
  <cp:lastPrinted>2023-02-08T07:46:00Z</cp:lastPrinted>
  <dcterms:created xsi:type="dcterms:W3CDTF">2023-02-08T06:14:00Z</dcterms:created>
  <dcterms:modified xsi:type="dcterms:W3CDTF">2023-02-09T11:20:00Z</dcterms:modified>
</cp:coreProperties>
</file>